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FD862" w14:textId="77777777" w:rsidR="00BF5A92" w:rsidRPr="004A0AD2" w:rsidRDefault="00BF5A92" w:rsidP="004A0AD2">
      <w:pPr>
        <w:ind w:left="-1418"/>
        <w:jc w:val="center"/>
        <w:rPr>
          <w:rFonts w:ascii="Arial" w:hAnsi="Arial" w:cs="Arial"/>
          <w:b/>
          <w:u w:val="single"/>
        </w:rPr>
      </w:pPr>
      <w:r w:rsidRPr="004A0AD2">
        <w:rPr>
          <w:rFonts w:ascii="Arial" w:hAnsi="Arial" w:cs="Arial"/>
          <w:b/>
          <w:u w:val="single"/>
        </w:rPr>
        <w:t>PRESCRIBING IN PALLIATIVE CARE:  A GUIDE TO EQUIVALENT DOSES FOR OPIOID DRUGS</w:t>
      </w:r>
    </w:p>
    <w:p w14:paraId="248C063F" w14:textId="77777777" w:rsidR="00BF5A92" w:rsidRPr="004A0AD2" w:rsidRDefault="00BF5A92" w:rsidP="00BF5A92">
      <w:pPr>
        <w:jc w:val="center"/>
        <w:rPr>
          <w:rFonts w:ascii="Arial" w:hAnsi="Arial" w:cs="Arial"/>
          <w:b/>
          <w:u w:val="single"/>
        </w:rPr>
      </w:pPr>
    </w:p>
    <w:p w14:paraId="446C5656" w14:textId="2AD8580F" w:rsidR="00BF5A92" w:rsidRPr="004A0AD2" w:rsidRDefault="00BF5A92" w:rsidP="00BF5A92">
      <w:pPr>
        <w:jc w:val="center"/>
        <w:rPr>
          <w:rFonts w:ascii="Arial" w:hAnsi="Arial" w:cs="Arial"/>
        </w:rPr>
      </w:pPr>
      <w:r w:rsidRPr="004A0AD2">
        <w:rPr>
          <w:rFonts w:ascii="Arial" w:hAnsi="Arial" w:cs="Arial"/>
        </w:rPr>
        <w:t xml:space="preserve">This is to be used as </w:t>
      </w:r>
      <w:r w:rsidRPr="004A0AD2">
        <w:rPr>
          <w:rFonts w:ascii="Arial" w:hAnsi="Arial" w:cs="Arial"/>
          <w:b/>
        </w:rPr>
        <w:t>an approximate guide</w:t>
      </w:r>
      <w:r w:rsidRPr="004A0AD2">
        <w:rPr>
          <w:rFonts w:ascii="Arial" w:hAnsi="Arial" w:cs="Arial"/>
        </w:rPr>
        <w:t xml:space="preserve"> rather than a set of definitive equivalences</w:t>
      </w:r>
      <w:r w:rsidRPr="004A0AD2">
        <w:rPr>
          <w:rFonts w:ascii="Arial" w:hAnsi="Arial" w:cs="Arial"/>
          <w:b/>
          <w:bCs/>
        </w:rPr>
        <w:t xml:space="preserve">.  </w:t>
      </w:r>
      <w:r w:rsidRPr="004A0AD2">
        <w:rPr>
          <w:rFonts w:ascii="Arial" w:hAnsi="Arial" w:cs="Arial"/>
        </w:rPr>
        <w:t>Some of these doses have by necessity</w:t>
      </w:r>
      <w:r w:rsidRPr="004A0AD2">
        <w:rPr>
          <w:rFonts w:ascii="Arial" w:hAnsi="Arial" w:cs="Arial"/>
          <w:b/>
          <w:bCs/>
        </w:rPr>
        <w:t xml:space="preserve"> </w:t>
      </w:r>
      <w:r w:rsidRPr="004A0AD2">
        <w:rPr>
          <w:rFonts w:ascii="Arial" w:hAnsi="Arial" w:cs="Arial"/>
        </w:rPr>
        <w:t>been rounded up or down to fit in with the preparations available, including adjustment of doses for liquid and injectable medications to optimise ability to dispense accurately.</w:t>
      </w:r>
    </w:p>
    <w:p w14:paraId="1FAFE529" w14:textId="77777777" w:rsidR="00061262" w:rsidRPr="004A0AD2" w:rsidRDefault="00061262" w:rsidP="00BF5A92">
      <w:pPr>
        <w:jc w:val="center"/>
        <w:rPr>
          <w:rFonts w:ascii="Arial" w:hAnsi="Arial" w:cs="Arial"/>
        </w:rPr>
      </w:pPr>
    </w:p>
    <w:tbl>
      <w:tblPr>
        <w:tblpPr w:leftFromText="180" w:rightFromText="180" w:vertAnchor="text" w:horzAnchor="margin" w:tblpXSpec="center" w:tblpY="97"/>
        <w:tblW w:w="5489"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39"/>
        <w:gridCol w:w="906"/>
        <w:gridCol w:w="974"/>
        <w:gridCol w:w="741"/>
        <w:gridCol w:w="1035"/>
        <w:gridCol w:w="750"/>
        <w:gridCol w:w="750"/>
        <w:gridCol w:w="766"/>
        <w:gridCol w:w="750"/>
        <w:gridCol w:w="1066"/>
        <w:gridCol w:w="1807"/>
        <w:gridCol w:w="750"/>
        <w:gridCol w:w="1014"/>
        <w:gridCol w:w="1127"/>
        <w:gridCol w:w="1837"/>
      </w:tblGrid>
      <w:tr w:rsidR="00BF5A92" w:rsidRPr="004A0AD2" w14:paraId="7C17C9A9" w14:textId="77777777" w:rsidTr="00666AFD">
        <w:trPr>
          <w:trHeight w:val="699"/>
        </w:trPr>
        <w:tc>
          <w:tcPr>
            <w:tcW w:w="953" w:type="pct"/>
            <w:gridSpan w:val="3"/>
            <w:tcBorders>
              <w:top w:val="single" w:sz="4" w:space="0" w:color="auto"/>
              <w:left w:val="single" w:sz="4" w:space="0" w:color="auto"/>
              <w:bottom w:val="single" w:sz="4" w:space="0" w:color="auto"/>
              <w:right w:val="single" w:sz="4" w:space="0" w:color="auto"/>
            </w:tcBorders>
          </w:tcPr>
          <w:p w14:paraId="0B38FC0F" w14:textId="77777777" w:rsidR="00BF5A92" w:rsidRPr="004A0AD2" w:rsidRDefault="00BF5A92" w:rsidP="009A32EC">
            <w:pPr>
              <w:jc w:val="center"/>
              <w:rPr>
                <w:rFonts w:ascii="Arial" w:hAnsi="Arial" w:cs="Arial"/>
                <w:b/>
              </w:rPr>
            </w:pPr>
          </w:p>
          <w:p w14:paraId="242A849F" w14:textId="77777777" w:rsidR="00BF5A92" w:rsidRPr="004A0AD2" w:rsidRDefault="00BF5A92" w:rsidP="009A32EC">
            <w:pPr>
              <w:jc w:val="center"/>
              <w:rPr>
                <w:rFonts w:ascii="Arial" w:hAnsi="Arial" w:cs="Arial"/>
                <w:b/>
              </w:rPr>
            </w:pPr>
            <w:r w:rsidRPr="004A0AD2">
              <w:rPr>
                <w:rFonts w:ascii="Arial" w:hAnsi="Arial" w:cs="Arial"/>
                <w:b/>
              </w:rPr>
              <w:t>Oral Morphine</w:t>
            </w:r>
          </w:p>
        </w:tc>
        <w:tc>
          <w:tcPr>
            <w:tcW w:w="580" w:type="pct"/>
            <w:gridSpan w:val="2"/>
            <w:tcBorders>
              <w:top w:val="single" w:sz="4" w:space="0" w:color="auto"/>
              <w:left w:val="single" w:sz="4" w:space="0" w:color="auto"/>
              <w:bottom w:val="single" w:sz="4" w:space="0" w:color="auto"/>
              <w:right w:val="single" w:sz="4" w:space="0" w:color="auto"/>
            </w:tcBorders>
            <w:shd w:val="clear" w:color="auto" w:fill="FF99CC"/>
          </w:tcPr>
          <w:p w14:paraId="0E2E91F2" w14:textId="77777777" w:rsidR="00BF5A92" w:rsidRPr="004A0AD2" w:rsidRDefault="00BF5A92" w:rsidP="009A32EC">
            <w:pPr>
              <w:jc w:val="center"/>
              <w:rPr>
                <w:rFonts w:ascii="Arial" w:hAnsi="Arial" w:cs="Arial"/>
                <w:b/>
              </w:rPr>
            </w:pPr>
          </w:p>
          <w:p w14:paraId="2BA19DA6" w14:textId="77777777" w:rsidR="00BF5A92" w:rsidRPr="004A0AD2" w:rsidRDefault="00BF5A92" w:rsidP="009A32EC">
            <w:pPr>
              <w:jc w:val="center"/>
              <w:rPr>
                <w:rFonts w:ascii="Arial" w:hAnsi="Arial" w:cs="Arial"/>
                <w:b/>
              </w:rPr>
            </w:pPr>
            <w:r w:rsidRPr="004A0AD2">
              <w:rPr>
                <w:rFonts w:ascii="Arial" w:hAnsi="Arial" w:cs="Arial"/>
                <w:b/>
              </w:rPr>
              <w:t>Subcutaneous Morphine</w:t>
            </w:r>
          </w:p>
          <w:p w14:paraId="7229ADA3" w14:textId="77777777" w:rsidR="00BF5A92" w:rsidRPr="004A0AD2" w:rsidRDefault="00BF5A92" w:rsidP="009A32EC">
            <w:pPr>
              <w:jc w:val="center"/>
              <w:rPr>
                <w:rFonts w:ascii="Arial" w:hAnsi="Arial" w:cs="Arial"/>
                <w:b/>
              </w:rPr>
            </w:pPr>
          </w:p>
        </w:tc>
        <w:tc>
          <w:tcPr>
            <w:tcW w:w="740" w:type="pct"/>
            <w:gridSpan w:val="3"/>
            <w:tcBorders>
              <w:top w:val="single" w:sz="4" w:space="0" w:color="auto"/>
              <w:left w:val="single" w:sz="4" w:space="0" w:color="auto"/>
              <w:bottom w:val="single" w:sz="4" w:space="0" w:color="auto"/>
              <w:right w:val="single" w:sz="4" w:space="0" w:color="auto"/>
            </w:tcBorders>
          </w:tcPr>
          <w:p w14:paraId="1266E901" w14:textId="77777777" w:rsidR="00BF5A92" w:rsidRPr="004A0AD2" w:rsidRDefault="00BF5A92" w:rsidP="009A32EC">
            <w:pPr>
              <w:jc w:val="center"/>
              <w:rPr>
                <w:rFonts w:ascii="Arial" w:hAnsi="Arial" w:cs="Arial"/>
                <w:b/>
              </w:rPr>
            </w:pPr>
          </w:p>
          <w:p w14:paraId="11057A0C" w14:textId="77777777" w:rsidR="00BF5A92" w:rsidRPr="004A0AD2" w:rsidRDefault="00BF5A92" w:rsidP="009A32EC">
            <w:pPr>
              <w:jc w:val="center"/>
              <w:rPr>
                <w:rFonts w:ascii="Arial" w:hAnsi="Arial" w:cs="Arial"/>
                <w:b/>
              </w:rPr>
            </w:pPr>
            <w:r w:rsidRPr="004A0AD2">
              <w:rPr>
                <w:rFonts w:ascii="Arial" w:hAnsi="Arial" w:cs="Arial"/>
                <w:b/>
              </w:rPr>
              <w:t>Oral Oxycodone</w:t>
            </w:r>
          </w:p>
        </w:tc>
        <w:tc>
          <w:tcPr>
            <w:tcW w:w="593" w:type="pct"/>
            <w:gridSpan w:val="2"/>
            <w:tcBorders>
              <w:top w:val="single" w:sz="4" w:space="0" w:color="auto"/>
              <w:left w:val="single" w:sz="4" w:space="0" w:color="auto"/>
              <w:bottom w:val="single" w:sz="4" w:space="0" w:color="auto"/>
              <w:right w:val="single" w:sz="4" w:space="0" w:color="auto"/>
            </w:tcBorders>
            <w:shd w:val="clear" w:color="auto" w:fill="FFFF99"/>
          </w:tcPr>
          <w:p w14:paraId="1A27D80F" w14:textId="77777777" w:rsidR="00BF5A92" w:rsidRPr="004A0AD2" w:rsidRDefault="00BF5A92" w:rsidP="009A32EC">
            <w:pPr>
              <w:jc w:val="center"/>
              <w:rPr>
                <w:rFonts w:ascii="Arial" w:hAnsi="Arial" w:cs="Arial"/>
                <w:b/>
              </w:rPr>
            </w:pPr>
          </w:p>
          <w:p w14:paraId="059865AF" w14:textId="77777777" w:rsidR="00BF5A92" w:rsidRPr="004A0AD2" w:rsidRDefault="00BF5A92" w:rsidP="009A32EC">
            <w:pPr>
              <w:jc w:val="center"/>
              <w:rPr>
                <w:rFonts w:ascii="Arial" w:hAnsi="Arial" w:cs="Arial"/>
                <w:b/>
              </w:rPr>
            </w:pPr>
            <w:r w:rsidRPr="004A0AD2">
              <w:rPr>
                <w:rFonts w:ascii="Arial" w:hAnsi="Arial" w:cs="Arial"/>
                <w:b/>
              </w:rPr>
              <w:t>Subcutaneous Oxycodone</w:t>
            </w:r>
          </w:p>
        </w:tc>
        <w:tc>
          <w:tcPr>
            <w:tcW w:w="590" w:type="pct"/>
            <w:tcBorders>
              <w:top w:val="single" w:sz="4" w:space="0" w:color="auto"/>
              <w:left w:val="single" w:sz="4" w:space="0" w:color="auto"/>
              <w:bottom w:val="single" w:sz="4" w:space="0" w:color="auto"/>
              <w:right w:val="single" w:sz="4" w:space="0" w:color="auto"/>
            </w:tcBorders>
            <w:shd w:val="clear" w:color="auto" w:fill="FFC1DE"/>
          </w:tcPr>
          <w:p w14:paraId="4281A0D3" w14:textId="77777777" w:rsidR="00BF5A92" w:rsidRPr="004A0AD2" w:rsidRDefault="00BF5A92" w:rsidP="009A32EC">
            <w:pPr>
              <w:jc w:val="center"/>
              <w:rPr>
                <w:rFonts w:ascii="Arial" w:hAnsi="Arial" w:cs="Arial"/>
                <w:b/>
              </w:rPr>
            </w:pPr>
            <w:r w:rsidRPr="004A0AD2">
              <w:rPr>
                <w:rFonts w:ascii="Arial" w:hAnsi="Arial" w:cs="Arial"/>
                <w:b/>
              </w:rPr>
              <w:t>Approximate</w:t>
            </w:r>
          </w:p>
          <w:p w14:paraId="0203859D" w14:textId="77777777" w:rsidR="00BF5A92" w:rsidRPr="004A0AD2" w:rsidRDefault="00BF5A92" w:rsidP="009A32EC">
            <w:pPr>
              <w:jc w:val="center"/>
              <w:rPr>
                <w:rFonts w:ascii="Arial" w:hAnsi="Arial" w:cs="Arial"/>
                <w:b/>
              </w:rPr>
            </w:pPr>
            <w:r w:rsidRPr="004A0AD2">
              <w:rPr>
                <w:rFonts w:ascii="Arial" w:hAnsi="Arial" w:cs="Arial"/>
                <w:b/>
              </w:rPr>
              <w:t>TD Fentanyl patch micrograms/hr</w:t>
            </w:r>
          </w:p>
        </w:tc>
        <w:tc>
          <w:tcPr>
            <w:tcW w:w="576" w:type="pct"/>
            <w:gridSpan w:val="2"/>
            <w:tcBorders>
              <w:top w:val="single" w:sz="4" w:space="0" w:color="auto"/>
              <w:left w:val="single" w:sz="4" w:space="0" w:color="auto"/>
              <w:bottom w:val="single" w:sz="4" w:space="0" w:color="auto"/>
              <w:right w:val="single" w:sz="4" w:space="0" w:color="auto"/>
            </w:tcBorders>
            <w:shd w:val="clear" w:color="auto" w:fill="CCFFCC"/>
          </w:tcPr>
          <w:p w14:paraId="5C298C09" w14:textId="77777777" w:rsidR="00BF5A92" w:rsidRPr="004A0AD2" w:rsidRDefault="00BF5A92" w:rsidP="009A32EC">
            <w:pPr>
              <w:jc w:val="center"/>
              <w:rPr>
                <w:rFonts w:ascii="Arial" w:hAnsi="Arial" w:cs="Arial"/>
                <w:b/>
              </w:rPr>
            </w:pPr>
          </w:p>
          <w:p w14:paraId="40EE115C" w14:textId="77777777" w:rsidR="00BF5A92" w:rsidRPr="004A0AD2" w:rsidRDefault="00BF5A92" w:rsidP="009A32EC">
            <w:pPr>
              <w:jc w:val="center"/>
              <w:rPr>
                <w:rFonts w:ascii="Arial" w:hAnsi="Arial" w:cs="Arial"/>
                <w:b/>
              </w:rPr>
            </w:pPr>
            <w:r w:rsidRPr="004A0AD2">
              <w:rPr>
                <w:rFonts w:ascii="Arial" w:hAnsi="Arial" w:cs="Arial"/>
                <w:b/>
              </w:rPr>
              <w:t>Subcutaneous Alfentanil</w:t>
            </w:r>
          </w:p>
        </w:tc>
        <w:tc>
          <w:tcPr>
            <w:tcW w:w="970" w:type="pct"/>
            <w:gridSpan w:val="2"/>
            <w:tcBorders>
              <w:top w:val="single" w:sz="4" w:space="0" w:color="auto"/>
              <w:left w:val="single" w:sz="4" w:space="0" w:color="auto"/>
              <w:bottom w:val="single" w:sz="4" w:space="0" w:color="auto"/>
              <w:right w:val="single" w:sz="4" w:space="0" w:color="auto"/>
            </w:tcBorders>
            <w:shd w:val="clear" w:color="auto" w:fill="FFCC99"/>
          </w:tcPr>
          <w:p w14:paraId="081CC9F8" w14:textId="77777777" w:rsidR="00BF5A92" w:rsidRPr="004A0AD2" w:rsidRDefault="00BF5A92" w:rsidP="009A32EC">
            <w:pPr>
              <w:jc w:val="center"/>
              <w:rPr>
                <w:rFonts w:ascii="Arial" w:hAnsi="Arial" w:cs="Arial"/>
                <w:b/>
              </w:rPr>
            </w:pPr>
          </w:p>
          <w:p w14:paraId="537CF6E0" w14:textId="77777777" w:rsidR="00BF5A92" w:rsidRPr="004A0AD2" w:rsidRDefault="00BF5A92" w:rsidP="009A32EC">
            <w:pPr>
              <w:jc w:val="center"/>
              <w:rPr>
                <w:rFonts w:ascii="Arial" w:hAnsi="Arial" w:cs="Arial"/>
                <w:b/>
              </w:rPr>
            </w:pPr>
            <w:r w:rsidRPr="004A0AD2">
              <w:rPr>
                <w:rFonts w:ascii="Arial" w:hAnsi="Arial" w:cs="Arial"/>
                <w:b/>
              </w:rPr>
              <w:t>Subcutaneous Fentanyl</w:t>
            </w:r>
          </w:p>
        </w:tc>
      </w:tr>
      <w:tr w:rsidR="00061262" w:rsidRPr="004A0AD2" w14:paraId="00572923" w14:textId="77777777" w:rsidTr="00061262">
        <w:trPr>
          <w:trHeight w:val="947"/>
        </w:trPr>
        <w:tc>
          <w:tcPr>
            <w:tcW w:w="339" w:type="pct"/>
            <w:tcBorders>
              <w:top w:val="single" w:sz="4" w:space="0" w:color="auto"/>
              <w:left w:val="single" w:sz="4" w:space="0" w:color="auto"/>
              <w:bottom w:val="single" w:sz="4" w:space="0" w:color="auto"/>
              <w:right w:val="single" w:sz="4" w:space="0" w:color="auto"/>
            </w:tcBorders>
          </w:tcPr>
          <w:p w14:paraId="37A053E1" w14:textId="77777777" w:rsidR="00BF5A92" w:rsidRPr="004A0AD2" w:rsidRDefault="00BF5A92" w:rsidP="009A32EC">
            <w:pPr>
              <w:jc w:val="center"/>
              <w:rPr>
                <w:rFonts w:ascii="Arial" w:hAnsi="Arial" w:cs="Arial"/>
              </w:rPr>
            </w:pPr>
            <w:r w:rsidRPr="004A0AD2">
              <w:rPr>
                <w:rFonts w:ascii="Arial" w:hAnsi="Arial" w:cs="Arial"/>
              </w:rPr>
              <w:t>4 hr</w:t>
            </w:r>
          </w:p>
          <w:p w14:paraId="1CBE9F67" w14:textId="77777777" w:rsidR="00BF5A92" w:rsidRPr="004A0AD2" w:rsidRDefault="00BF5A92" w:rsidP="009A32EC">
            <w:pPr>
              <w:jc w:val="center"/>
              <w:rPr>
                <w:rFonts w:ascii="Arial" w:hAnsi="Arial" w:cs="Arial"/>
              </w:rPr>
            </w:pPr>
            <w:r w:rsidRPr="004A0AD2">
              <w:rPr>
                <w:rFonts w:ascii="Arial" w:hAnsi="Arial" w:cs="Arial"/>
              </w:rPr>
              <w:t>dose</w:t>
            </w:r>
          </w:p>
          <w:p w14:paraId="57F602E4" w14:textId="77777777" w:rsidR="00BF5A92" w:rsidRPr="004A0AD2" w:rsidRDefault="00BF5A92" w:rsidP="009A32EC">
            <w:pPr>
              <w:jc w:val="center"/>
              <w:rPr>
                <w:rFonts w:ascii="Arial" w:hAnsi="Arial" w:cs="Arial"/>
              </w:rPr>
            </w:pPr>
            <w:r w:rsidRPr="004A0AD2">
              <w:rPr>
                <w:rFonts w:ascii="Arial" w:hAnsi="Arial" w:cs="Arial"/>
              </w:rPr>
              <w:t>(mg)</w:t>
            </w:r>
          </w:p>
        </w:tc>
        <w:tc>
          <w:tcPr>
            <w:tcW w:w="296" w:type="pct"/>
            <w:tcBorders>
              <w:top w:val="single" w:sz="4" w:space="0" w:color="auto"/>
              <w:left w:val="single" w:sz="4" w:space="0" w:color="auto"/>
              <w:bottom w:val="single" w:sz="4" w:space="0" w:color="auto"/>
              <w:right w:val="single" w:sz="4" w:space="0" w:color="auto"/>
            </w:tcBorders>
          </w:tcPr>
          <w:p w14:paraId="13D9C1D1" w14:textId="77777777" w:rsidR="00BF5A92" w:rsidRPr="004A0AD2" w:rsidRDefault="00BF5A92" w:rsidP="009A32EC">
            <w:pPr>
              <w:jc w:val="center"/>
              <w:rPr>
                <w:rFonts w:ascii="Arial" w:hAnsi="Arial" w:cs="Arial"/>
              </w:rPr>
            </w:pPr>
            <w:r w:rsidRPr="004A0AD2">
              <w:rPr>
                <w:rFonts w:ascii="Arial" w:hAnsi="Arial" w:cs="Arial"/>
              </w:rPr>
              <w:t>12hr</w:t>
            </w:r>
          </w:p>
          <w:p w14:paraId="23ED325D" w14:textId="77777777" w:rsidR="00BF5A92" w:rsidRPr="004A0AD2" w:rsidRDefault="00BF5A92" w:rsidP="009A32EC">
            <w:pPr>
              <w:jc w:val="center"/>
              <w:rPr>
                <w:rFonts w:ascii="Arial" w:hAnsi="Arial" w:cs="Arial"/>
              </w:rPr>
            </w:pPr>
            <w:r w:rsidRPr="004A0AD2">
              <w:rPr>
                <w:rFonts w:ascii="Arial" w:hAnsi="Arial" w:cs="Arial"/>
              </w:rPr>
              <w:t>SR</w:t>
            </w:r>
          </w:p>
          <w:p w14:paraId="5DB1DF8B" w14:textId="77777777" w:rsidR="00BF5A92" w:rsidRPr="004A0AD2" w:rsidRDefault="00BF5A92" w:rsidP="009A32EC">
            <w:pPr>
              <w:jc w:val="center"/>
              <w:rPr>
                <w:rFonts w:ascii="Arial" w:hAnsi="Arial" w:cs="Arial"/>
              </w:rPr>
            </w:pPr>
            <w:r w:rsidRPr="004A0AD2">
              <w:rPr>
                <w:rFonts w:ascii="Arial" w:hAnsi="Arial" w:cs="Arial"/>
              </w:rPr>
              <w:t>dose</w:t>
            </w:r>
          </w:p>
          <w:p w14:paraId="0BD9B576" w14:textId="77777777" w:rsidR="00BF5A92" w:rsidRPr="004A0AD2" w:rsidRDefault="00BF5A92" w:rsidP="009A32EC">
            <w:pPr>
              <w:jc w:val="center"/>
              <w:rPr>
                <w:rFonts w:ascii="Arial" w:hAnsi="Arial" w:cs="Arial"/>
              </w:rPr>
            </w:pPr>
            <w:r w:rsidRPr="004A0AD2">
              <w:rPr>
                <w:rFonts w:ascii="Arial" w:hAnsi="Arial" w:cs="Arial"/>
              </w:rPr>
              <w:t>(mg)</w:t>
            </w:r>
          </w:p>
        </w:tc>
        <w:tc>
          <w:tcPr>
            <w:tcW w:w="318" w:type="pct"/>
            <w:tcBorders>
              <w:top w:val="single" w:sz="4" w:space="0" w:color="auto"/>
              <w:left w:val="single" w:sz="4" w:space="0" w:color="auto"/>
              <w:bottom w:val="single" w:sz="4" w:space="0" w:color="auto"/>
              <w:right w:val="single" w:sz="4" w:space="0" w:color="auto"/>
            </w:tcBorders>
          </w:tcPr>
          <w:p w14:paraId="3A131ACD" w14:textId="77777777" w:rsidR="00BF5A92" w:rsidRPr="004A0AD2" w:rsidRDefault="00BF5A92" w:rsidP="009A32EC">
            <w:pPr>
              <w:jc w:val="center"/>
              <w:rPr>
                <w:rFonts w:ascii="Arial" w:hAnsi="Arial" w:cs="Arial"/>
              </w:rPr>
            </w:pPr>
            <w:r w:rsidRPr="004A0AD2">
              <w:rPr>
                <w:rFonts w:ascii="Arial" w:hAnsi="Arial" w:cs="Arial"/>
              </w:rPr>
              <w:t>24hr</w:t>
            </w:r>
          </w:p>
          <w:p w14:paraId="09F80763" w14:textId="77777777" w:rsidR="00BF5A92" w:rsidRPr="004A0AD2" w:rsidRDefault="00BF5A92" w:rsidP="009A32EC">
            <w:pPr>
              <w:jc w:val="center"/>
              <w:rPr>
                <w:rFonts w:ascii="Arial" w:hAnsi="Arial" w:cs="Arial"/>
              </w:rPr>
            </w:pPr>
            <w:r w:rsidRPr="004A0AD2">
              <w:rPr>
                <w:rFonts w:ascii="Arial" w:hAnsi="Arial" w:cs="Arial"/>
              </w:rPr>
              <w:t>Total</w:t>
            </w:r>
          </w:p>
          <w:p w14:paraId="0B401D6F" w14:textId="77777777" w:rsidR="00BF5A92" w:rsidRPr="004A0AD2" w:rsidRDefault="00BF5A92" w:rsidP="009A32EC">
            <w:pPr>
              <w:jc w:val="center"/>
              <w:rPr>
                <w:rFonts w:ascii="Arial" w:hAnsi="Arial" w:cs="Arial"/>
              </w:rPr>
            </w:pPr>
            <w:r w:rsidRPr="004A0AD2">
              <w:rPr>
                <w:rFonts w:ascii="Arial" w:hAnsi="Arial" w:cs="Arial"/>
              </w:rPr>
              <w:t>dose</w:t>
            </w:r>
          </w:p>
          <w:p w14:paraId="35B5F534" w14:textId="77777777" w:rsidR="00BF5A92" w:rsidRPr="004A0AD2" w:rsidRDefault="00BF5A92" w:rsidP="009A32EC">
            <w:pPr>
              <w:jc w:val="center"/>
              <w:rPr>
                <w:rFonts w:ascii="Arial" w:hAnsi="Arial" w:cs="Arial"/>
              </w:rPr>
            </w:pPr>
            <w:r w:rsidRPr="004A0AD2">
              <w:rPr>
                <w:rFonts w:ascii="Arial" w:hAnsi="Arial" w:cs="Arial"/>
              </w:rPr>
              <w:t>(mg)</w:t>
            </w:r>
          </w:p>
        </w:tc>
        <w:tc>
          <w:tcPr>
            <w:tcW w:w="242" w:type="pct"/>
            <w:tcBorders>
              <w:top w:val="single" w:sz="4" w:space="0" w:color="auto"/>
              <w:left w:val="single" w:sz="4" w:space="0" w:color="auto"/>
              <w:bottom w:val="single" w:sz="4" w:space="0" w:color="auto"/>
              <w:right w:val="single" w:sz="4" w:space="0" w:color="auto"/>
            </w:tcBorders>
            <w:shd w:val="clear" w:color="auto" w:fill="FF99CC"/>
          </w:tcPr>
          <w:p w14:paraId="208CA97A" w14:textId="77777777" w:rsidR="00BF5A92" w:rsidRPr="004A0AD2" w:rsidRDefault="00BF5A92" w:rsidP="009A32EC">
            <w:pPr>
              <w:jc w:val="center"/>
              <w:rPr>
                <w:rFonts w:ascii="Arial" w:hAnsi="Arial" w:cs="Arial"/>
              </w:rPr>
            </w:pPr>
            <w:r w:rsidRPr="004A0AD2">
              <w:rPr>
                <w:rFonts w:ascii="Arial" w:hAnsi="Arial" w:cs="Arial"/>
              </w:rPr>
              <w:t>4 hr</w:t>
            </w:r>
          </w:p>
          <w:p w14:paraId="4F4E8223" w14:textId="77777777" w:rsidR="00BF5A92" w:rsidRPr="004A0AD2" w:rsidRDefault="00BF5A92" w:rsidP="009A32EC">
            <w:pPr>
              <w:jc w:val="center"/>
              <w:rPr>
                <w:rFonts w:ascii="Arial" w:hAnsi="Arial" w:cs="Arial"/>
              </w:rPr>
            </w:pPr>
            <w:r w:rsidRPr="004A0AD2">
              <w:rPr>
                <w:rFonts w:ascii="Arial" w:hAnsi="Arial" w:cs="Arial"/>
              </w:rPr>
              <w:t>dose</w:t>
            </w:r>
          </w:p>
          <w:p w14:paraId="11E36A3C" w14:textId="77777777" w:rsidR="00BF5A92" w:rsidRPr="004A0AD2" w:rsidRDefault="00BF5A92" w:rsidP="009A32EC">
            <w:pPr>
              <w:jc w:val="center"/>
              <w:rPr>
                <w:rFonts w:ascii="Arial" w:hAnsi="Arial" w:cs="Arial"/>
              </w:rPr>
            </w:pPr>
            <w:r w:rsidRPr="004A0AD2">
              <w:rPr>
                <w:rFonts w:ascii="Arial" w:hAnsi="Arial" w:cs="Arial"/>
              </w:rPr>
              <w:t>(mg)</w:t>
            </w:r>
          </w:p>
        </w:tc>
        <w:tc>
          <w:tcPr>
            <w:tcW w:w="338" w:type="pct"/>
            <w:tcBorders>
              <w:top w:val="single" w:sz="4" w:space="0" w:color="auto"/>
              <w:left w:val="single" w:sz="4" w:space="0" w:color="auto"/>
              <w:bottom w:val="single" w:sz="4" w:space="0" w:color="auto"/>
              <w:right w:val="single" w:sz="4" w:space="0" w:color="auto"/>
            </w:tcBorders>
            <w:shd w:val="clear" w:color="auto" w:fill="FF99CC"/>
          </w:tcPr>
          <w:p w14:paraId="5C6F3A64" w14:textId="77777777" w:rsidR="00BF5A92" w:rsidRPr="004A0AD2" w:rsidRDefault="00BF5A92" w:rsidP="009A32EC">
            <w:pPr>
              <w:jc w:val="center"/>
              <w:rPr>
                <w:rFonts w:ascii="Arial" w:hAnsi="Arial" w:cs="Arial"/>
              </w:rPr>
            </w:pPr>
            <w:r w:rsidRPr="004A0AD2">
              <w:rPr>
                <w:rFonts w:ascii="Arial" w:hAnsi="Arial" w:cs="Arial"/>
              </w:rPr>
              <w:t>24 hr</w:t>
            </w:r>
          </w:p>
          <w:p w14:paraId="321FE9D1" w14:textId="77777777" w:rsidR="00BF5A92" w:rsidRPr="004A0AD2" w:rsidRDefault="00BF5A92" w:rsidP="009A32EC">
            <w:pPr>
              <w:jc w:val="center"/>
              <w:rPr>
                <w:rFonts w:ascii="Arial" w:hAnsi="Arial" w:cs="Arial"/>
              </w:rPr>
            </w:pPr>
            <w:r w:rsidRPr="004A0AD2">
              <w:rPr>
                <w:rFonts w:ascii="Arial" w:hAnsi="Arial" w:cs="Arial"/>
              </w:rPr>
              <w:t>total</w:t>
            </w:r>
          </w:p>
          <w:p w14:paraId="0D59C874" w14:textId="77777777" w:rsidR="00BF5A92" w:rsidRPr="004A0AD2" w:rsidRDefault="00BF5A92" w:rsidP="009A32EC">
            <w:pPr>
              <w:jc w:val="center"/>
              <w:rPr>
                <w:rFonts w:ascii="Arial" w:hAnsi="Arial" w:cs="Arial"/>
              </w:rPr>
            </w:pPr>
            <w:r w:rsidRPr="004A0AD2">
              <w:rPr>
                <w:rFonts w:ascii="Arial" w:hAnsi="Arial" w:cs="Arial"/>
              </w:rPr>
              <w:t>dose</w:t>
            </w:r>
          </w:p>
          <w:p w14:paraId="486BAF3B" w14:textId="77777777" w:rsidR="00BF5A92" w:rsidRPr="004A0AD2" w:rsidRDefault="00BF5A92" w:rsidP="009A32EC">
            <w:pPr>
              <w:jc w:val="center"/>
              <w:rPr>
                <w:rFonts w:ascii="Arial" w:hAnsi="Arial" w:cs="Arial"/>
              </w:rPr>
            </w:pPr>
            <w:r w:rsidRPr="004A0AD2">
              <w:rPr>
                <w:rFonts w:ascii="Arial" w:hAnsi="Arial" w:cs="Arial"/>
              </w:rPr>
              <w:t>(mg)</w:t>
            </w:r>
          </w:p>
        </w:tc>
        <w:tc>
          <w:tcPr>
            <w:tcW w:w="245" w:type="pct"/>
            <w:tcBorders>
              <w:top w:val="single" w:sz="4" w:space="0" w:color="auto"/>
              <w:left w:val="single" w:sz="4" w:space="0" w:color="auto"/>
              <w:bottom w:val="single" w:sz="4" w:space="0" w:color="auto"/>
              <w:right w:val="single" w:sz="4" w:space="0" w:color="auto"/>
            </w:tcBorders>
          </w:tcPr>
          <w:p w14:paraId="0698CF65" w14:textId="77777777" w:rsidR="00BF5A92" w:rsidRPr="004A0AD2" w:rsidRDefault="00BF5A92" w:rsidP="009A32EC">
            <w:pPr>
              <w:jc w:val="center"/>
              <w:rPr>
                <w:rFonts w:ascii="Arial" w:hAnsi="Arial" w:cs="Arial"/>
              </w:rPr>
            </w:pPr>
            <w:r w:rsidRPr="004A0AD2">
              <w:rPr>
                <w:rFonts w:ascii="Arial" w:hAnsi="Arial" w:cs="Arial"/>
              </w:rPr>
              <w:t>4hr</w:t>
            </w:r>
          </w:p>
          <w:p w14:paraId="2F58FFF4" w14:textId="77777777" w:rsidR="00BF5A92" w:rsidRPr="004A0AD2" w:rsidRDefault="00BF5A92" w:rsidP="009A32EC">
            <w:pPr>
              <w:jc w:val="center"/>
              <w:rPr>
                <w:rFonts w:ascii="Arial" w:hAnsi="Arial" w:cs="Arial"/>
              </w:rPr>
            </w:pPr>
            <w:r w:rsidRPr="004A0AD2">
              <w:rPr>
                <w:rFonts w:ascii="Arial" w:hAnsi="Arial" w:cs="Arial"/>
              </w:rPr>
              <w:t>dose</w:t>
            </w:r>
          </w:p>
          <w:p w14:paraId="045FF834" w14:textId="77777777" w:rsidR="00BF5A92" w:rsidRPr="004A0AD2" w:rsidRDefault="00BF5A92" w:rsidP="009A32EC">
            <w:pPr>
              <w:jc w:val="center"/>
              <w:rPr>
                <w:rFonts w:ascii="Arial" w:hAnsi="Arial" w:cs="Arial"/>
              </w:rPr>
            </w:pPr>
            <w:r w:rsidRPr="004A0AD2">
              <w:rPr>
                <w:rFonts w:ascii="Arial" w:hAnsi="Arial" w:cs="Arial"/>
              </w:rPr>
              <w:t>(mg)</w:t>
            </w:r>
          </w:p>
          <w:p w14:paraId="70C19E15" w14:textId="77777777" w:rsidR="00BF5A92" w:rsidRPr="004A0AD2" w:rsidRDefault="00BF5A92" w:rsidP="009A32EC">
            <w:pPr>
              <w:jc w:val="center"/>
              <w:rPr>
                <w:rFonts w:ascii="Arial" w:hAnsi="Arial" w:cs="Arial"/>
              </w:rPr>
            </w:pPr>
          </w:p>
        </w:tc>
        <w:tc>
          <w:tcPr>
            <w:tcW w:w="245" w:type="pct"/>
            <w:tcBorders>
              <w:top w:val="single" w:sz="4" w:space="0" w:color="auto"/>
              <w:left w:val="single" w:sz="4" w:space="0" w:color="auto"/>
              <w:bottom w:val="single" w:sz="4" w:space="0" w:color="auto"/>
              <w:right w:val="single" w:sz="4" w:space="0" w:color="auto"/>
            </w:tcBorders>
          </w:tcPr>
          <w:p w14:paraId="4EDA7880" w14:textId="77777777" w:rsidR="00BF5A92" w:rsidRPr="004A0AD2" w:rsidRDefault="00BF5A92" w:rsidP="009A32EC">
            <w:pPr>
              <w:jc w:val="center"/>
              <w:rPr>
                <w:rFonts w:ascii="Arial" w:hAnsi="Arial" w:cs="Arial"/>
              </w:rPr>
            </w:pPr>
            <w:r w:rsidRPr="004A0AD2">
              <w:rPr>
                <w:rFonts w:ascii="Arial" w:hAnsi="Arial" w:cs="Arial"/>
              </w:rPr>
              <w:t>12hr</w:t>
            </w:r>
          </w:p>
          <w:p w14:paraId="2E4D9D7E" w14:textId="77777777" w:rsidR="00BF5A92" w:rsidRPr="004A0AD2" w:rsidRDefault="00BF5A92" w:rsidP="009A32EC">
            <w:pPr>
              <w:jc w:val="center"/>
              <w:rPr>
                <w:rFonts w:ascii="Arial" w:hAnsi="Arial" w:cs="Arial"/>
              </w:rPr>
            </w:pPr>
            <w:r w:rsidRPr="004A0AD2">
              <w:rPr>
                <w:rFonts w:ascii="Arial" w:hAnsi="Arial" w:cs="Arial"/>
              </w:rPr>
              <w:t>SR</w:t>
            </w:r>
          </w:p>
          <w:p w14:paraId="729FC030" w14:textId="77777777" w:rsidR="00BF5A92" w:rsidRPr="004A0AD2" w:rsidRDefault="00BF5A92" w:rsidP="009A32EC">
            <w:pPr>
              <w:jc w:val="center"/>
              <w:rPr>
                <w:rFonts w:ascii="Arial" w:hAnsi="Arial" w:cs="Arial"/>
              </w:rPr>
            </w:pPr>
            <w:r w:rsidRPr="004A0AD2">
              <w:rPr>
                <w:rFonts w:ascii="Arial" w:hAnsi="Arial" w:cs="Arial"/>
              </w:rPr>
              <w:t>dose</w:t>
            </w:r>
          </w:p>
          <w:p w14:paraId="759CF456" w14:textId="77777777" w:rsidR="00BF5A92" w:rsidRPr="004A0AD2" w:rsidRDefault="00BF5A92" w:rsidP="009A32EC">
            <w:pPr>
              <w:jc w:val="center"/>
              <w:rPr>
                <w:rFonts w:ascii="Arial" w:hAnsi="Arial" w:cs="Arial"/>
              </w:rPr>
            </w:pPr>
            <w:r w:rsidRPr="004A0AD2">
              <w:rPr>
                <w:rFonts w:ascii="Arial" w:hAnsi="Arial" w:cs="Arial"/>
              </w:rPr>
              <w:t>(mg)</w:t>
            </w:r>
          </w:p>
        </w:tc>
        <w:tc>
          <w:tcPr>
            <w:tcW w:w="249" w:type="pct"/>
            <w:tcBorders>
              <w:top w:val="single" w:sz="4" w:space="0" w:color="auto"/>
              <w:left w:val="single" w:sz="4" w:space="0" w:color="auto"/>
              <w:bottom w:val="single" w:sz="4" w:space="0" w:color="auto"/>
              <w:right w:val="single" w:sz="4" w:space="0" w:color="auto"/>
            </w:tcBorders>
          </w:tcPr>
          <w:p w14:paraId="21566DAC" w14:textId="77777777" w:rsidR="00BF5A92" w:rsidRPr="004A0AD2" w:rsidRDefault="00BF5A92" w:rsidP="009A32EC">
            <w:pPr>
              <w:jc w:val="center"/>
              <w:rPr>
                <w:rFonts w:ascii="Arial" w:hAnsi="Arial" w:cs="Arial"/>
              </w:rPr>
            </w:pPr>
            <w:r w:rsidRPr="004A0AD2">
              <w:rPr>
                <w:rFonts w:ascii="Arial" w:hAnsi="Arial" w:cs="Arial"/>
              </w:rPr>
              <w:t>24hr</w:t>
            </w:r>
          </w:p>
          <w:p w14:paraId="0BBA1EA7" w14:textId="77777777" w:rsidR="00BF5A92" w:rsidRPr="004A0AD2" w:rsidRDefault="00BF5A92" w:rsidP="009A32EC">
            <w:pPr>
              <w:jc w:val="center"/>
              <w:rPr>
                <w:rFonts w:ascii="Arial" w:hAnsi="Arial" w:cs="Arial"/>
              </w:rPr>
            </w:pPr>
            <w:r w:rsidRPr="004A0AD2">
              <w:rPr>
                <w:rFonts w:ascii="Arial" w:hAnsi="Arial" w:cs="Arial"/>
              </w:rPr>
              <w:t>total</w:t>
            </w:r>
          </w:p>
          <w:p w14:paraId="7E36A4DC" w14:textId="77777777" w:rsidR="00BF5A92" w:rsidRPr="004A0AD2" w:rsidRDefault="00BF5A92" w:rsidP="009A32EC">
            <w:pPr>
              <w:jc w:val="center"/>
              <w:rPr>
                <w:rFonts w:ascii="Arial" w:hAnsi="Arial" w:cs="Arial"/>
              </w:rPr>
            </w:pPr>
            <w:r w:rsidRPr="004A0AD2">
              <w:rPr>
                <w:rFonts w:ascii="Arial" w:hAnsi="Arial" w:cs="Arial"/>
              </w:rPr>
              <w:t>dose</w:t>
            </w:r>
          </w:p>
          <w:p w14:paraId="115F94F8" w14:textId="77777777" w:rsidR="00BF5A92" w:rsidRPr="004A0AD2" w:rsidRDefault="00BF5A92" w:rsidP="009A32EC">
            <w:pPr>
              <w:jc w:val="center"/>
              <w:rPr>
                <w:rFonts w:ascii="Arial" w:hAnsi="Arial" w:cs="Arial"/>
              </w:rPr>
            </w:pPr>
            <w:r w:rsidRPr="004A0AD2">
              <w:rPr>
                <w:rFonts w:ascii="Arial" w:hAnsi="Arial" w:cs="Arial"/>
              </w:rPr>
              <w:t>(mg)</w:t>
            </w:r>
          </w:p>
        </w:tc>
        <w:tc>
          <w:tcPr>
            <w:tcW w:w="245" w:type="pct"/>
            <w:tcBorders>
              <w:top w:val="single" w:sz="4" w:space="0" w:color="auto"/>
              <w:left w:val="single" w:sz="4" w:space="0" w:color="auto"/>
              <w:bottom w:val="single" w:sz="4" w:space="0" w:color="auto"/>
              <w:right w:val="single" w:sz="4" w:space="0" w:color="auto"/>
            </w:tcBorders>
            <w:shd w:val="clear" w:color="auto" w:fill="FFFF99"/>
          </w:tcPr>
          <w:p w14:paraId="1AE2AA1D" w14:textId="77777777" w:rsidR="00BF5A92" w:rsidRPr="004A0AD2" w:rsidRDefault="00BF5A92" w:rsidP="009A32EC">
            <w:pPr>
              <w:jc w:val="center"/>
              <w:rPr>
                <w:rFonts w:ascii="Arial" w:hAnsi="Arial" w:cs="Arial"/>
              </w:rPr>
            </w:pPr>
            <w:r w:rsidRPr="004A0AD2">
              <w:rPr>
                <w:rFonts w:ascii="Arial" w:hAnsi="Arial" w:cs="Arial"/>
              </w:rPr>
              <w:t>4 hr</w:t>
            </w:r>
          </w:p>
          <w:p w14:paraId="04A4E0F9" w14:textId="77777777" w:rsidR="00BF5A92" w:rsidRPr="004A0AD2" w:rsidRDefault="00BF5A92" w:rsidP="009A32EC">
            <w:pPr>
              <w:jc w:val="center"/>
              <w:rPr>
                <w:rFonts w:ascii="Arial" w:hAnsi="Arial" w:cs="Arial"/>
              </w:rPr>
            </w:pPr>
            <w:r w:rsidRPr="004A0AD2">
              <w:rPr>
                <w:rFonts w:ascii="Arial" w:hAnsi="Arial" w:cs="Arial"/>
              </w:rPr>
              <w:t>dose</w:t>
            </w:r>
          </w:p>
          <w:p w14:paraId="44575A0B" w14:textId="77777777" w:rsidR="00BF5A92" w:rsidRPr="004A0AD2" w:rsidRDefault="00BF5A92" w:rsidP="009A32EC">
            <w:pPr>
              <w:jc w:val="center"/>
              <w:rPr>
                <w:rFonts w:ascii="Arial" w:hAnsi="Arial" w:cs="Arial"/>
              </w:rPr>
            </w:pPr>
            <w:r w:rsidRPr="004A0AD2">
              <w:rPr>
                <w:rFonts w:ascii="Arial" w:hAnsi="Arial" w:cs="Arial"/>
              </w:rPr>
              <w:t>(mg)</w:t>
            </w:r>
          </w:p>
        </w:tc>
        <w:tc>
          <w:tcPr>
            <w:tcW w:w="347" w:type="pct"/>
            <w:tcBorders>
              <w:top w:val="single" w:sz="4" w:space="0" w:color="auto"/>
              <w:left w:val="single" w:sz="4" w:space="0" w:color="auto"/>
              <w:bottom w:val="single" w:sz="4" w:space="0" w:color="auto"/>
              <w:right w:val="single" w:sz="4" w:space="0" w:color="auto"/>
            </w:tcBorders>
            <w:shd w:val="clear" w:color="auto" w:fill="FFFF99"/>
          </w:tcPr>
          <w:p w14:paraId="66262A91" w14:textId="77777777" w:rsidR="00BF5A92" w:rsidRPr="004A0AD2" w:rsidRDefault="00BF5A92" w:rsidP="009A32EC">
            <w:pPr>
              <w:jc w:val="center"/>
              <w:rPr>
                <w:rFonts w:ascii="Arial" w:hAnsi="Arial" w:cs="Arial"/>
              </w:rPr>
            </w:pPr>
            <w:r w:rsidRPr="004A0AD2">
              <w:rPr>
                <w:rFonts w:ascii="Arial" w:hAnsi="Arial" w:cs="Arial"/>
              </w:rPr>
              <w:t>24 hr</w:t>
            </w:r>
          </w:p>
          <w:p w14:paraId="613BDCF5" w14:textId="77777777" w:rsidR="00BF5A92" w:rsidRPr="004A0AD2" w:rsidRDefault="00BF5A92" w:rsidP="009A32EC">
            <w:pPr>
              <w:jc w:val="center"/>
              <w:rPr>
                <w:rFonts w:ascii="Arial" w:hAnsi="Arial" w:cs="Arial"/>
              </w:rPr>
            </w:pPr>
            <w:r w:rsidRPr="004A0AD2">
              <w:rPr>
                <w:rFonts w:ascii="Arial" w:hAnsi="Arial" w:cs="Arial"/>
              </w:rPr>
              <w:t>total</w:t>
            </w:r>
          </w:p>
          <w:p w14:paraId="50988C81" w14:textId="77777777" w:rsidR="00BF5A92" w:rsidRPr="004A0AD2" w:rsidRDefault="00BF5A92" w:rsidP="009A32EC">
            <w:pPr>
              <w:jc w:val="center"/>
              <w:rPr>
                <w:rFonts w:ascii="Arial" w:hAnsi="Arial" w:cs="Arial"/>
              </w:rPr>
            </w:pPr>
            <w:r w:rsidRPr="004A0AD2">
              <w:rPr>
                <w:rFonts w:ascii="Arial" w:hAnsi="Arial" w:cs="Arial"/>
              </w:rPr>
              <w:t>dose</w:t>
            </w:r>
          </w:p>
          <w:p w14:paraId="0753011E" w14:textId="77777777" w:rsidR="00BF5A92" w:rsidRPr="004A0AD2" w:rsidRDefault="00BF5A92" w:rsidP="009A32EC">
            <w:pPr>
              <w:jc w:val="center"/>
              <w:rPr>
                <w:rFonts w:ascii="Arial" w:hAnsi="Arial" w:cs="Arial"/>
              </w:rPr>
            </w:pPr>
            <w:r w:rsidRPr="004A0AD2">
              <w:rPr>
                <w:rFonts w:ascii="Arial" w:hAnsi="Arial" w:cs="Arial"/>
              </w:rPr>
              <w:t>(mg)</w:t>
            </w:r>
          </w:p>
        </w:tc>
        <w:tc>
          <w:tcPr>
            <w:tcW w:w="590" w:type="pct"/>
            <w:tcBorders>
              <w:top w:val="single" w:sz="4" w:space="0" w:color="auto"/>
              <w:left w:val="single" w:sz="4" w:space="0" w:color="auto"/>
              <w:bottom w:val="single" w:sz="4" w:space="0" w:color="auto"/>
              <w:right w:val="single" w:sz="4" w:space="0" w:color="auto"/>
            </w:tcBorders>
            <w:shd w:val="clear" w:color="auto" w:fill="FFC1DE"/>
          </w:tcPr>
          <w:p w14:paraId="165E7D9E" w14:textId="77777777" w:rsidR="00BF5A92" w:rsidRPr="004A0AD2" w:rsidRDefault="00BF5A92" w:rsidP="009A32EC">
            <w:pPr>
              <w:jc w:val="center"/>
              <w:rPr>
                <w:rFonts w:ascii="Arial" w:hAnsi="Arial" w:cs="Arial"/>
              </w:rPr>
            </w:pPr>
            <w:r w:rsidRPr="004A0AD2">
              <w:rPr>
                <w:rFonts w:ascii="Arial" w:hAnsi="Arial" w:cs="Arial"/>
              </w:rPr>
              <w:t>Please see additional chart below for dose conversion ranges</w:t>
            </w:r>
          </w:p>
        </w:tc>
        <w:tc>
          <w:tcPr>
            <w:tcW w:w="245" w:type="pct"/>
            <w:tcBorders>
              <w:top w:val="single" w:sz="4" w:space="0" w:color="auto"/>
              <w:left w:val="single" w:sz="4" w:space="0" w:color="auto"/>
              <w:bottom w:val="single" w:sz="4" w:space="0" w:color="auto"/>
              <w:right w:val="single" w:sz="4" w:space="0" w:color="auto"/>
            </w:tcBorders>
            <w:shd w:val="clear" w:color="auto" w:fill="CCFFCC"/>
          </w:tcPr>
          <w:p w14:paraId="4205E633" w14:textId="77777777" w:rsidR="00BF5A92" w:rsidRPr="004A0AD2" w:rsidRDefault="00BF5A92" w:rsidP="009A32EC">
            <w:pPr>
              <w:jc w:val="center"/>
              <w:rPr>
                <w:rFonts w:ascii="Arial" w:hAnsi="Arial" w:cs="Arial"/>
              </w:rPr>
            </w:pPr>
            <w:r w:rsidRPr="004A0AD2">
              <w:rPr>
                <w:rFonts w:ascii="Arial" w:hAnsi="Arial" w:cs="Arial"/>
              </w:rPr>
              <w:t>4 hr</w:t>
            </w:r>
          </w:p>
          <w:p w14:paraId="775CF729" w14:textId="77777777" w:rsidR="00BF5A92" w:rsidRPr="004A0AD2" w:rsidRDefault="00BF5A92" w:rsidP="009A32EC">
            <w:pPr>
              <w:jc w:val="center"/>
              <w:rPr>
                <w:rFonts w:ascii="Arial" w:hAnsi="Arial" w:cs="Arial"/>
              </w:rPr>
            </w:pPr>
            <w:r w:rsidRPr="004A0AD2">
              <w:rPr>
                <w:rFonts w:ascii="Arial" w:hAnsi="Arial" w:cs="Arial"/>
              </w:rPr>
              <w:t>dose</w:t>
            </w:r>
          </w:p>
          <w:p w14:paraId="4482C86B" w14:textId="77777777" w:rsidR="00BF5A92" w:rsidRPr="004A0AD2" w:rsidRDefault="00BF5A92" w:rsidP="009A32EC">
            <w:pPr>
              <w:jc w:val="center"/>
              <w:rPr>
                <w:rFonts w:ascii="Arial" w:hAnsi="Arial" w:cs="Arial"/>
              </w:rPr>
            </w:pPr>
            <w:r w:rsidRPr="004A0AD2">
              <w:rPr>
                <w:rFonts w:ascii="Arial" w:hAnsi="Arial" w:cs="Arial"/>
              </w:rPr>
              <w:t>(mg)</w:t>
            </w:r>
          </w:p>
        </w:tc>
        <w:tc>
          <w:tcPr>
            <w:tcW w:w="330" w:type="pct"/>
            <w:tcBorders>
              <w:top w:val="single" w:sz="4" w:space="0" w:color="auto"/>
              <w:left w:val="single" w:sz="4" w:space="0" w:color="auto"/>
              <w:bottom w:val="single" w:sz="4" w:space="0" w:color="auto"/>
              <w:right w:val="single" w:sz="4" w:space="0" w:color="auto"/>
            </w:tcBorders>
            <w:shd w:val="clear" w:color="auto" w:fill="CCFFCC"/>
          </w:tcPr>
          <w:p w14:paraId="684F99B2" w14:textId="77777777" w:rsidR="00BF5A92" w:rsidRPr="004A0AD2" w:rsidRDefault="00BF5A92" w:rsidP="009A32EC">
            <w:pPr>
              <w:jc w:val="center"/>
              <w:rPr>
                <w:rFonts w:ascii="Arial" w:hAnsi="Arial" w:cs="Arial"/>
              </w:rPr>
            </w:pPr>
            <w:r w:rsidRPr="004A0AD2">
              <w:rPr>
                <w:rFonts w:ascii="Arial" w:hAnsi="Arial" w:cs="Arial"/>
              </w:rPr>
              <w:t>24hr</w:t>
            </w:r>
          </w:p>
          <w:p w14:paraId="50C81FEC" w14:textId="77777777" w:rsidR="00BF5A92" w:rsidRPr="004A0AD2" w:rsidRDefault="00BF5A92" w:rsidP="009A32EC">
            <w:pPr>
              <w:jc w:val="center"/>
              <w:rPr>
                <w:rFonts w:ascii="Arial" w:hAnsi="Arial" w:cs="Arial"/>
              </w:rPr>
            </w:pPr>
            <w:r w:rsidRPr="004A0AD2">
              <w:rPr>
                <w:rFonts w:ascii="Arial" w:hAnsi="Arial" w:cs="Arial"/>
              </w:rPr>
              <w:t>total</w:t>
            </w:r>
          </w:p>
          <w:p w14:paraId="287D8DE8" w14:textId="77777777" w:rsidR="00BF5A92" w:rsidRPr="004A0AD2" w:rsidRDefault="00BF5A92" w:rsidP="009A32EC">
            <w:pPr>
              <w:jc w:val="center"/>
              <w:rPr>
                <w:rFonts w:ascii="Arial" w:hAnsi="Arial" w:cs="Arial"/>
              </w:rPr>
            </w:pPr>
            <w:r w:rsidRPr="004A0AD2">
              <w:rPr>
                <w:rFonts w:ascii="Arial" w:hAnsi="Arial" w:cs="Arial"/>
              </w:rPr>
              <w:t>dose</w:t>
            </w:r>
          </w:p>
          <w:p w14:paraId="73B9C9B5" w14:textId="77777777" w:rsidR="00BF5A92" w:rsidRPr="004A0AD2" w:rsidRDefault="00BF5A92" w:rsidP="009A32EC">
            <w:pPr>
              <w:jc w:val="center"/>
              <w:rPr>
                <w:rFonts w:ascii="Arial" w:hAnsi="Arial" w:cs="Arial"/>
              </w:rPr>
            </w:pPr>
            <w:r w:rsidRPr="004A0AD2">
              <w:rPr>
                <w:rFonts w:ascii="Arial" w:hAnsi="Arial" w:cs="Arial"/>
              </w:rPr>
              <w:t>(mg)</w:t>
            </w:r>
          </w:p>
        </w:tc>
        <w:tc>
          <w:tcPr>
            <w:tcW w:w="368" w:type="pct"/>
            <w:tcBorders>
              <w:top w:val="single" w:sz="4" w:space="0" w:color="auto"/>
              <w:left w:val="single" w:sz="4" w:space="0" w:color="auto"/>
              <w:bottom w:val="single" w:sz="4" w:space="0" w:color="auto"/>
              <w:right w:val="single" w:sz="4" w:space="0" w:color="auto"/>
            </w:tcBorders>
            <w:shd w:val="clear" w:color="auto" w:fill="FFCC99"/>
          </w:tcPr>
          <w:p w14:paraId="397C0915" w14:textId="77777777" w:rsidR="00BF5A92" w:rsidRPr="004A0AD2" w:rsidRDefault="00BF5A92" w:rsidP="009A32EC">
            <w:pPr>
              <w:jc w:val="center"/>
              <w:rPr>
                <w:rFonts w:ascii="Arial" w:hAnsi="Arial" w:cs="Arial"/>
              </w:rPr>
            </w:pPr>
            <w:r w:rsidRPr="004A0AD2">
              <w:rPr>
                <w:rFonts w:ascii="Arial" w:hAnsi="Arial" w:cs="Arial"/>
              </w:rPr>
              <w:t>4 hr</w:t>
            </w:r>
          </w:p>
          <w:p w14:paraId="66754CDC" w14:textId="77777777" w:rsidR="00BF5A92" w:rsidRPr="004A0AD2" w:rsidRDefault="00BF5A92" w:rsidP="009A32EC">
            <w:pPr>
              <w:jc w:val="center"/>
              <w:rPr>
                <w:rFonts w:ascii="Arial" w:hAnsi="Arial" w:cs="Arial"/>
              </w:rPr>
            </w:pPr>
            <w:r w:rsidRPr="004A0AD2">
              <w:rPr>
                <w:rFonts w:ascii="Arial" w:hAnsi="Arial" w:cs="Arial"/>
              </w:rPr>
              <w:t>dose</w:t>
            </w:r>
          </w:p>
          <w:p w14:paraId="3D1272C8" w14:textId="77777777" w:rsidR="00BF5A92" w:rsidRPr="004A0AD2" w:rsidRDefault="00BF5A92" w:rsidP="009A32EC">
            <w:pPr>
              <w:jc w:val="center"/>
              <w:rPr>
                <w:rFonts w:ascii="Arial" w:hAnsi="Arial" w:cs="Arial"/>
              </w:rPr>
            </w:pPr>
            <w:r w:rsidRPr="004A0AD2">
              <w:rPr>
                <w:rFonts w:ascii="Arial" w:hAnsi="Arial" w:cs="Arial"/>
              </w:rPr>
              <w:t>(mcg)</w:t>
            </w:r>
          </w:p>
        </w:tc>
        <w:tc>
          <w:tcPr>
            <w:tcW w:w="602" w:type="pct"/>
            <w:tcBorders>
              <w:top w:val="single" w:sz="4" w:space="0" w:color="auto"/>
              <w:left w:val="single" w:sz="4" w:space="0" w:color="auto"/>
              <w:bottom w:val="single" w:sz="4" w:space="0" w:color="auto"/>
              <w:right w:val="single" w:sz="4" w:space="0" w:color="auto"/>
            </w:tcBorders>
            <w:shd w:val="clear" w:color="auto" w:fill="FFCC99"/>
          </w:tcPr>
          <w:p w14:paraId="07CA3ADA" w14:textId="77777777" w:rsidR="00BF5A92" w:rsidRPr="004A0AD2" w:rsidRDefault="00BF5A92" w:rsidP="009A32EC">
            <w:pPr>
              <w:jc w:val="center"/>
              <w:rPr>
                <w:rFonts w:ascii="Arial" w:hAnsi="Arial" w:cs="Arial"/>
              </w:rPr>
            </w:pPr>
            <w:r w:rsidRPr="004A0AD2">
              <w:rPr>
                <w:rFonts w:ascii="Arial" w:hAnsi="Arial" w:cs="Arial"/>
              </w:rPr>
              <w:t>24hr</w:t>
            </w:r>
          </w:p>
          <w:p w14:paraId="744068A7" w14:textId="77777777" w:rsidR="00BF5A92" w:rsidRPr="004A0AD2" w:rsidRDefault="00BF5A92" w:rsidP="009A32EC">
            <w:pPr>
              <w:jc w:val="center"/>
              <w:rPr>
                <w:rFonts w:ascii="Arial" w:hAnsi="Arial" w:cs="Arial"/>
              </w:rPr>
            </w:pPr>
            <w:r w:rsidRPr="004A0AD2">
              <w:rPr>
                <w:rFonts w:ascii="Arial" w:hAnsi="Arial" w:cs="Arial"/>
              </w:rPr>
              <w:t>total</w:t>
            </w:r>
          </w:p>
          <w:p w14:paraId="65FBB5FE" w14:textId="77777777" w:rsidR="00BF5A92" w:rsidRPr="004A0AD2" w:rsidRDefault="00BF5A92" w:rsidP="009A32EC">
            <w:pPr>
              <w:jc w:val="center"/>
              <w:rPr>
                <w:rFonts w:ascii="Arial" w:hAnsi="Arial" w:cs="Arial"/>
              </w:rPr>
            </w:pPr>
            <w:r w:rsidRPr="004A0AD2">
              <w:rPr>
                <w:rFonts w:ascii="Arial" w:hAnsi="Arial" w:cs="Arial"/>
              </w:rPr>
              <w:t>dose</w:t>
            </w:r>
          </w:p>
          <w:p w14:paraId="0481BDB3" w14:textId="77777777" w:rsidR="00BF5A92" w:rsidRPr="004A0AD2" w:rsidRDefault="00BF5A92" w:rsidP="009A32EC">
            <w:pPr>
              <w:jc w:val="center"/>
              <w:rPr>
                <w:rFonts w:ascii="Arial" w:hAnsi="Arial" w:cs="Arial"/>
              </w:rPr>
            </w:pPr>
            <w:r w:rsidRPr="004A0AD2">
              <w:rPr>
                <w:rFonts w:ascii="Arial" w:hAnsi="Arial" w:cs="Arial"/>
              </w:rPr>
              <w:t>(mcg)</w:t>
            </w:r>
          </w:p>
        </w:tc>
      </w:tr>
      <w:tr w:rsidR="00061262" w:rsidRPr="004A0AD2" w14:paraId="2AAC37EE" w14:textId="77777777" w:rsidTr="00061262">
        <w:trPr>
          <w:trHeight w:val="261"/>
        </w:trPr>
        <w:tc>
          <w:tcPr>
            <w:tcW w:w="339" w:type="pct"/>
            <w:tcBorders>
              <w:top w:val="single" w:sz="4" w:space="0" w:color="auto"/>
              <w:left w:val="single" w:sz="4" w:space="0" w:color="auto"/>
              <w:bottom w:val="single" w:sz="4" w:space="0" w:color="auto"/>
              <w:right w:val="single" w:sz="4" w:space="0" w:color="auto"/>
            </w:tcBorders>
          </w:tcPr>
          <w:p w14:paraId="2AD1E488" w14:textId="77777777" w:rsidR="00BF5A92" w:rsidRPr="004A0AD2" w:rsidRDefault="00BF5A92" w:rsidP="009A32EC">
            <w:pPr>
              <w:spacing w:before="10" w:after="10"/>
              <w:jc w:val="center"/>
              <w:rPr>
                <w:rFonts w:ascii="Arial" w:hAnsi="Arial" w:cs="Arial"/>
              </w:rPr>
            </w:pPr>
            <w:r w:rsidRPr="004A0AD2">
              <w:rPr>
                <w:rFonts w:ascii="Arial" w:hAnsi="Arial" w:cs="Arial"/>
              </w:rPr>
              <w:t>5</w:t>
            </w:r>
          </w:p>
        </w:tc>
        <w:tc>
          <w:tcPr>
            <w:tcW w:w="296" w:type="pct"/>
            <w:tcBorders>
              <w:top w:val="single" w:sz="4" w:space="0" w:color="auto"/>
              <w:left w:val="single" w:sz="4" w:space="0" w:color="auto"/>
              <w:bottom w:val="single" w:sz="4" w:space="0" w:color="auto"/>
              <w:right w:val="single" w:sz="4" w:space="0" w:color="auto"/>
            </w:tcBorders>
          </w:tcPr>
          <w:p w14:paraId="5138ED74" w14:textId="77777777" w:rsidR="00BF5A92" w:rsidRPr="004A0AD2" w:rsidRDefault="00BF5A92" w:rsidP="009A32EC">
            <w:pPr>
              <w:spacing w:before="10" w:after="10"/>
              <w:jc w:val="center"/>
              <w:rPr>
                <w:rFonts w:ascii="Arial" w:hAnsi="Arial" w:cs="Arial"/>
              </w:rPr>
            </w:pPr>
            <w:r w:rsidRPr="004A0AD2">
              <w:rPr>
                <w:rFonts w:ascii="Arial" w:hAnsi="Arial" w:cs="Arial"/>
              </w:rPr>
              <w:t>15</w:t>
            </w:r>
          </w:p>
        </w:tc>
        <w:tc>
          <w:tcPr>
            <w:tcW w:w="318" w:type="pct"/>
            <w:tcBorders>
              <w:top w:val="single" w:sz="4" w:space="0" w:color="auto"/>
              <w:left w:val="single" w:sz="4" w:space="0" w:color="auto"/>
              <w:bottom w:val="single" w:sz="4" w:space="0" w:color="auto"/>
              <w:right w:val="single" w:sz="4" w:space="0" w:color="auto"/>
            </w:tcBorders>
          </w:tcPr>
          <w:p w14:paraId="0FFA5E46" w14:textId="77777777" w:rsidR="00BF5A92" w:rsidRPr="004A0AD2" w:rsidRDefault="00BF5A92" w:rsidP="009A32EC">
            <w:pPr>
              <w:spacing w:before="10" w:after="10"/>
              <w:jc w:val="center"/>
              <w:rPr>
                <w:rFonts w:ascii="Arial" w:hAnsi="Arial" w:cs="Arial"/>
              </w:rPr>
            </w:pPr>
            <w:r w:rsidRPr="004A0AD2">
              <w:rPr>
                <w:rFonts w:ascii="Arial" w:hAnsi="Arial" w:cs="Arial"/>
              </w:rPr>
              <w:t>30</w:t>
            </w:r>
          </w:p>
        </w:tc>
        <w:tc>
          <w:tcPr>
            <w:tcW w:w="242" w:type="pct"/>
            <w:tcBorders>
              <w:top w:val="single" w:sz="4" w:space="0" w:color="auto"/>
              <w:left w:val="single" w:sz="4" w:space="0" w:color="auto"/>
              <w:bottom w:val="single" w:sz="4" w:space="0" w:color="auto"/>
              <w:right w:val="single" w:sz="4" w:space="0" w:color="auto"/>
            </w:tcBorders>
            <w:shd w:val="clear" w:color="auto" w:fill="FF99CC"/>
          </w:tcPr>
          <w:p w14:paraId="12FF62D2" w14:textId="77777777" w:rsidR="00BF5A92" w:rsidRPr="004A0AD2" w:rsidRDefault="00BF5A92" w:rsidP="009A32EC">
            <w:pPr>
              <w:spacing w:before="10" w:after="10"/>
              <w:jc w:val="center"/>
              <w:rPr>
                <w:rFonts w:ascii="Arial" w:hAnsi="Arial" w:cs="Arial"/>
              </w:rPr>
            </w:pPr>
            <w:r w:rsidRPr="004A0AD2">
              <w:rPr>
                <w:rFonts w:ascii="Arial" w:hAnsi="Arial" w:cs="Arial"/>
              </w:rPr>
              <w:t>2.5</w:t>
            </w:r>
          </w:p>
        </w:tc>
        <w:tc>
          <w:tcPr>
            <w:tcW w:w="338" w:type="pct"/>
            <w:tcBorders>
              <w:top w:val="single" w:sz="4" w:space="0" w:color="auto"/>
              <w:left w:val="single" w:sz="4" w:space="0" w:color="auto"/>
              <w:bottom w:val="single" w:sz="4" w:space="0" w:color="auto"/>
              <w:right w:val="single" w:sz="4" w:space="0" w:color="auto"/>
            </w:tcBorders>
            <w:shd w:val="clear" w:color="auto" w:fill="FF99CC"/>
          </w:tcPr>
          <w:p w14:paraId="6A7EDF63" w14:textId="77777777" w:rsidR="00BF5A92" w:rsidRPr="004A0AD2" w:rsidRDefault="00BF5A92" w:rsidP="009A32EC">
            <w:pPr>
              <w:spacing w:before="10" w:after="10"/>
              <w:jc w:val="center"/>
              <w:rPr>
                <w:rFonts w:ascii="Arial" w:hAnsi="Arial" w:cs="Arial"/>
              </w:rPr>
            </w:pPr>
            <w:r w:rsidRPr="004A0AD2">
              <w:rPr>
                <w:rFonts w:ascii="Arial" w:hAnsi="Arial" w:cs="Arial"/>
              </w:rPr>
              <w:t>15</w:t>
            </w:r>
          </w:p>
        </w:tc>
        <w:tc>
          <w:tcPr>
            <w:tcW w:w="245" w:type="pct"/>
            <w:tcBorders>
              <w:top w:val="single" w:sz="4" w:space="0" w:color="auto"/>
              <w:left w:val="single" w:sz="4" w:space="0" w:color="auto"/>
              <w:bottom w:val="single" w:sz="4" w:space="0" w:color="auto"/>
              <w:right w:val="single" w:sz="4" w:space="0" w:color="auto"/>
            </w:tcBorders>
          </w:tcPr>
          <w:p w14:paraId="0DA75DC7" w14:textId="77777777" w:rsidR="00BF5A92" w:rsidRPr="004A0AD2" w:rsidRDefault="00BF5A92" w:rsidP="009A32EC">
            <w:pPr>
              <w:spacing w:before="10" w:after="10"/>
              <w:jc w:val="center"/>
              <w:rPr>
                <w:rFonts w:ascii="Arial" w:hAnsi="Arial" w:cs="Arial"/>
              </w:rPr>
            </w:pPr>
            <w:r w:rsidRPr="004A0AD2">
              <w:rPr>
                <w:rFonts w:ascii="Arial" w:hAnsi="Arial" w:cs="Arial"/>
              </w:rPr>
              <w:t>2.5</w:t>
            </w:r>
          </w:p>
        </w:tc>
        <w:tc>
          <w:tcPr>
            <w:tcW w:w="245" w:type="pct"/>
            <w:tcBorders>
              <w:top w:val="single" w:sz="4" w:space="0" w:color="auto"/>
              <w:left w:val="single" w:sz="4" w:space="0" w:color="auto"/>
              <w:bottom w:val="single" w:sz="4" w:space="0" w:color="auto"/>
              <w:right w:val="single" w:sz="4" w:space="0" w:color="auto"/>
            </w:tcBorders>
          </w:tcPr>
          <w:p w14:paraId="68C557E8" w14:textId="77777777" w:rsidR="00BF5A92" w:rsidRPr="004A0AD2" w:rsidRDefault="00BF5A92" w:rsidP="009A32EC">
            <w:pPr>
              <w:spacing w:before="10" w:after="10"/>
              <w:jc w:val="center"/>
              <w:rPr>
                <w:rFonts w:ascii="Arial" w:hAnsi="Arial" w:cs="Arial"/>
              </w:rPr>
            </w:pPr>
            <w:r w:rsidRPr="004A0AD2">
              <w:rPr>
                <w:rFonts w:ascii="Arial" w:hAnsi="Arial" w:cs="Arial"/>
              </w:rPr>
              <w:t>7.5</w:t>
            </w:r>
          </w:p>
        </w:tc>
        <w:tc>
          <w:tcPr>
            <w:tcW w:w="249" w:type="pct"/>
            <w:tcBorders>
              <w:top w:val="single" w:sz="4" w:space="0" w:color="auto"/>
              <w:left w:val="single" w:sz="4" w:space="0" w:color="auto"/>
              <w:bottom w:val="single" w:sz="4" w:space="0" w:color="auto"/>
              <w:right w:val="single" w:sz="4" w:space="0" w:color="auto"/>
            </w:tcBorders>
          </w:tcPr>
          <w:p w14:paraId="75CA5D75" w14:textId="77777777" w:rsidR="00BF5A92" w:rsidRPr="004A0AD2" w:rsidRDefault="00BF5A92" w:rsidP="009A32EC">
            <w:pPr>
              <w:spacing w:before="10" w:after="10"/>
              <w:jc w:val="center"/>
              <w:rPr>
                <w:rFonts w:ascii="Arial" w:hAnsi="Arial" w:cs="Arial"/>
              </w:rPr>
            </w:pPr>
            <w:r w:rsidRPr="004A0AD2">
              <w:rPr>
                <w:rFonts w:ascii="Arial" w:hAnsi="Arial" w:cs="Arial"/>
              </w:rPr>
              <w:t>15</w:t>
            </w:r>
          </w:p>
        </w:tc>
        <w:tc>
          <w:tcPr>
            <w:tcW w:w="245" w:type="pct"/>
            <w:tcBorders>
              <w:top w:val="single" w:sz="4" w:space="0" w:color="auto"/>
              <w:left w:val="single" w:sz="4" w:space="0" w:color="auto"/>
              <w:bottom w:val="single" w:sz="4" w:space="0" w:color="auto"/>
              <w:right w:val="single" w:sz="4" w:space="0" w:color="auto"/>
            </w:tcBorders>
            <w:shd w:val="clear" w:color="auto" w:fill="FFFF99"/>
          </w:tcPr>
          <w:p w14:paraId="6F704D35" w14:textId="77777777" w:rsidR="00BF5A92" w:rsidRPr="004A0AD2" w:rsidRDefault="00BF5A92" w:rsidP="009A32EC">
            <w:pPr>
              <w:spacing w:before="10" w:after="10"/>
              <w:jc w:val="center"/>
              <w:rPr>
                <w:rFonts w:ascii="Arial" w:hAnsi="Arial" w:cs="Arial"/>
              </w:rPr>
            </w:pPr>
            <w:r w:rsidRPr="004A0AD2">
              <w:rPr>
                <w:rFonts w:ascii="Arial" w:hAnsi="Arial" w:cs="Arial"/>
              </w:rPr>
              <w:t>1</w:t>
            </w:r>
          </w:p>
        </w:tc>
        <w:tc>
          <w:tcPr>
            <w:tcW w:w="347" w:type="pct"/>
            <w:tcBorders>
              <w:top w:val="single" w:sz="4" w:space="0" w:color="auto"/>
              <w:left w:val="single" w:sz="4" w:space="0" w:color="auto"/>
              <w:bottom w:val="single" w:sz="4" w:space="0" w:color="auto"/>
              <w:right w:val="single" w:sz="4" w:space="0" w:color="auto"/>
            </w:tcBorders>
            <w:shd w:val="clear" w:color="auto" w:fill="FFFF99"/>
          </w:tcPr>
          <w:p w14:paraId="424EE643" w14:textId="77777777" w:rsidR="00BF5A92" w:rsidRPr="004A0AD2" w:rsidRDefault="00BF5A92" w:rsidP="009A32EC">
            <w:pPr>
              <w:spacing w:before="10" w:after="10"/>
              <w:jc w:val="center"/>
              <w:rPr>
                <w:rFonts w:ascii="Arial" w:hAnsi="Arial" w:cs="Arial"/>
              </w:rPr>
            </w:pPr>
            <w:r w:rsidRPr="004A0AD2">
              <w:rPr>
                <w:rFonts w:ascii="Arial" w:hAnsi="Arial" w:cs="Arial"/>
              </w:rPr>
              <w:t>7.5</w:t>
            </w:r>
          </w:p>
        </w:tc>
        <w:tc>
          <w:tcPr>
            <w:tcW w:w="590" w:type="pct"/>
            <w:tcBorders>
              <w:top w:val="single" w:sz="4" w:space="0" w:color="auto"/>
              <w:left w:val="single" w:sz="4" w:space="0" w:color="auto"/>
              <w:bottom w:val="single" w:sz="4" w:space="0" w:color="auto"/>
              <w:right w:val="single" w:sz="4" w:space="0" w:color="auto"/>
            </w:tcBorders>
            <w:shd w:val="clear" w:color="auto" w:fill="FFC1DE"/>
          </w:tcPr>
          <w:p w14:paraId="67E4637E" w14:textId="77777777" w:rsidR="00BF5A92" w:rsidRPr="004A0AD2" w:rsidRDefault="00BF5A92" w:rsidP="009A32EC">
            <w:pPr>
              <w:tabs>
                <w:tab w:val="decimal" w:pos="272"/>
              </w:tabs>
              <w:spacing w:before="10" w:after="10"/>
              <w:jc w:val="center"/>
              <w:rPr>
                <w:rFonts w:ascii="Arial" w:hAnsi="Arial" w:cs="Arial"/>
              </w:rPr>
            </w:pPr>
            <w:r w:rsidRPr="004A0AD2">
              <w:rPr>
                <w:rFonts w:ascii="Arial" w:hAnsi="Arial" w:cs="Arial"/>
              </w:rPr>
              <w:t>12mcg</w:t>
            </w:r>
          </w:p>
        </w:tc>
        <w:tc>
          <w:tcPr>
            <w:tcW w:w="245" w:type="pct"/>
            <w:tcBorders>
              <w:top w:val="single" w:sz="4" w:space="0" w:color="auto"/>
              <w:left w:val="single" w:sz="4" w:space="0" w:color="auto"/>
              <w:bottom w:val="single" w:sz="4" w:space="0" w:color="auto"/>
              <w:right w:val="single" w:sz="4" w:space="0" w:color="auto"/>
            </w:tcBorders>
            <w:shd w:val="clear" w:color="auto" w:fill="CCFFCC"/>
          </w:tcPr>
          <w:p w14:paraId="3FC9B9BB" w14:textId="77777777" w:rsidR="00BF5A92" w:rsidRPr="004A0AD2" w:rsidRDefault="00BF5A92" w:rsidP="009A32EC">
            <w:pPr>
              <w:spacing w:before="10" w:after="10"/>
              <w:jc w:val="center"/>
              <w:rPr>
                <w:rFonts w:ascii="Arial" w:hAnsi="Arial" w:cs="Arial"/>
              </w:rPr>
            </w:pPr>
            <w:r w:rsidRPr="004A0AD2">
              <w:rPr>
                <w:rFonts w:ascii="Arial" w:hAnsi="Arial" w:cs="Arial"/>
              </w:rPr>
              <w:t>0.1</w:t>
            </w:r>
          </w:p>
        </w:tc>
        <w:tc>
          <w:tcPr>
            <w:tcW w:w="330" w:type="pct"/>
            <w:tcBorders>
              <w:top w:val="single" w:sz="4" w:space="0" w:color="auto"/>
              <w:left w:val="single" w:sz="4" w:space="0" w:color="auto"/>
              <w:bottom w:val="single" w:sz="4" w:space="0" w:color="auto"/>
              <w:right w:val="single" w:sz="4" w:space="0" w:color="auto"/>
            </w:tcBorders>
            <w:shd w:val="clear" w:color="auto" w:fill="CCFFCC"/>
          </w:tcPr>
          <w:p w14:paraId="38E7166C" w14:textId="77777777" w:rsidR="00BF5A92" w:rsidRPr="004A0AD2" w:rsidRDefault="00BF5A92" w:rsidP="009A32EC">
            <w:pPr>
              <w:spacing w:before="10" w:after="10"/>
              <w:jc w:val="center"/>
              <w:rPr>
                <w:rFonts w:ascii="Arial" w:hAnsi="Arial" w:cs="Arial"/>
              </w:rPr>
            </w:pPr>
            <w:r w:rsidRPr="004A0AD2">
              <w:rPr>
                <w:rFonts w:ascii="Arial" w:hAnsi="Arial" w:cs="Arial"/>
              </w:rPr>
              <w:t>1</w:t>
            </w:r>
          </w:p>
        </w:tc>
        <w:tc>
          <w:tcPr>
            <w:tcW w:w="368" w:type="pct"/>
            <w:tcBorders>
              <w:top w:val="single" w:sz="4" w:space="0" w:color="auto"/>
              <w:left w:val="single" w:sz="4" w:space="0" w:color="auto"/>
              <w:bottom w:val="single" w:sz="4" w:space="0" w:color="auto"/>
              <w:right w:val="single" w:sz="4" w:space="0" w:color="auto"/>
            </w:tcBorders>
            <w:shd w:val="clear" w:color="auto" w:fill="FFCC99"/>
          </w:tcPr>
          <w:p w14:paraId="1453FEC2" w14:textId="77777777" w:rsidR="00BF5A92" w:rsidRPr="004A0AD2" w:rsidRDefault="00BF5A92" w:rsidP="009A32EC">
            <w:pPr>
              <w:spacing w:before="10" w:after="10"/>
              <w:jc w:val="center"/>
              <w:rPr>
                <w:rFonts w:ascii="Arial" w:hAnsi="Arial" w:cs="Arial"/>
              </w:rPr>
            </w:pPr>
            <w:r w:rsidRPr="004A0AD2">
              <w:rPr>
                <w:rFonts w:ascii="Arial" w:hAnsi="Arial" w:cs="Arial"/>
              </w:rPr>
              <w:t>25</w:t>
            </w:r>
          </w:p>
        </w:tc>
        <w:tc>
          <w:tcPr>
            <w:tcW w:w="602" w:type="pct"/>
            <w:tcBorders>
              <w:top w:val="single" w:sz="4" w:space="0" w:color="auto"/>
              <w:left w:val="single" w:sz="4" w:space="0" w:color="auto"/>
              <w:bottom w:val="single" w:sz="4" w:space="0" w:color="auto"/>
              <w:right w:val="single" w:sz="4" w:space="0" w:color="auto"/>
            </w:tcBorders>
            <w:shd w:val="clear" w:color="auto" w:fill="FFCC99"/>
          </w:tcPr>
          <w:p w14:paraId="756123ED" w14:textId="77777777" w:rsidR="00BF5A92" w:rsidRPr="004A0AD2" w:rsidRDefault="00BF5A92" w:rsidP="009A32EC">
            <w:pPr>
              <w:spacing w:before="10" w:after="10"/>
              <w:jc w:val="center"/>
              <w:rPr>
                <w:rFonts w:ascii="Arial" w:hAnsi="Arial" w:cs="Arial"/>
              </w:rPr>
            </w:pPr>
            <w:r w:rsidRPr="004A0AD2">
              <w:rPr>
                <w:rFonts w:ascii="Arial" w:hAnsi="Arial" w:cs="Arial"/>
              </w:rPr>
              <w:t>200-250</w:t>
            </w:r>
          </w:p>
        </w:tc>
      </w:tr>
      <w:tr w:rsidR="00061262" w:rsidRPr="004A0AD2" w14:paraId="339BE9D4" w14:textId="77777777" w:rsidTr="00061262">
        <w:trPr>
          <w:trHeight w:val="275"/>
        </w:trPr>
        <w:tc>
          <w:tcPr>
            <w:tcW w:w="339" w:type="pct"/>
            <w:tcBorders>
              <w:top w:val="single" w:sz="4" w:space="0" w:color="auto"/>
              <w:left w:val="single" w:sz="4" w:space="0" w:color="auto"/>
              <w:bottom w:val="single" w:sz="4" w:space="0" w:color="auto"/>
              <w:right w:val="single" w:sz="4" w:space="0" w:color="auto"/>
            </w:tcBorders>
          </w:tcPr>
          <w:p w14:paraId="2BEA709E" w14:textId="77777777" w:rsidR="00BF5A92" w:rsidRPr="004A0AD2" w:rsidRDefault="00BF5A92" w:rsidP="009A32EC">
            <w:pPr>
              <w:spacing w:before="10" w:after="10"/>
              <w:jc w:val="center"/>
              <w:rPr>
                <w:rFonts w:ascii="Arial" w:hAnsi="Arial" w:cs="Arial"/>
              </w:rPr>
            </w:pPr>
            <w:r w:rsidRPr="004A0AD2">
              <w:rPr>
                <w:rFonts w:ascii="Arial" w:hAnsi="Arial" w:cs="Arial"/>
              </w:rPr>
              <w:t>10</w:t>
            </w:r>
          </w:p>
        </w:tc>
        <w:tc>
          <w:tcPr>
            <w:tcW w:w="296" w:type="pct"/>
            <w:tcBorders>
              <w:top w:val="single" w:sz="4" w:space="0" w:color="auto"/>
              <w:left w:val="single" w:sz="4" w:space="0" w:color="auto"/>
              <w:bottom w:val="single" w:sz="4" w:space="0" w:color="auto"/>
              <w:right w:val="single" w:sz="4" w:space="0" w:color="auto"/>
            </w:tcBorders>
          </w:tcPr>
          <w:p w14:paraId="5BEF17FE" w14:textId="77777777" w:rsidR="00BF5A92" w:rsidRPr="004A0AD2" w:rsidRDefault="00BF5A92" w:rsidP="009A32EC">
            <w:pPr>
              <w:spacing w:before="10" w:after="10"/>
              <w:jc w:val="center"/>
              <w:rPr>
                <w:rFonts w:ascii="Arial" w:hAnsi="Arial" w:cs="Arial"/>
              </w:rPr>
            </w:pPr>
            <w:r w:rsidRPr="004A0AD2">
              <w:rPr>
                <w:rFonts w:ascii="Arial" w:hAnsi="Arial" w:cs="Arial"/>
              </w:rPr>
              <w:t>30</w:t>
            </w:r>
          </w:p>
        </w:tc>
        <w:tc>
          <w:tcPr>
            <w:tcW w:w="318" w:type="pct"/>
            <w:tcBorders>
              <w:top w:val="single" w:sz="4" w:space="0" w:color="auto"/>
              <w:left w:val="single" w:sz="4" w:space="0" w:color="auto"/>
              <w:bottom w:val="single" w:sz="4" w:space="0" w:color="auto"/>
              <w:right w:val="single" w:sz="4" w:space="0" w:color="auto"/>
            </w:tcBorders>
          </w:tcPr>
          <w:p w14:paraId="7E7846C2" w14:textId="77777777" w:rsidR="00BF5A92" w:rsidRPr="004A0AD2" w:rsidRDefault="00BF5A92" w:rsidP="009A32EC">
            <w:pPr>
              <w:spacing w:before="10" w:after="10"/>
              <w:jc w:val="center"/>
              <w:rPr>
                <w:rFonts w:ascii="Arial" w:hAnsi="Arial" w:cs="Arial"/>
              </w:rPr>
            </w:pPr>
            <w:r w:rsidRPr="004A0AD2">
              <w:rPr>
                <w:rFonts w:ascii="Arial" w:hAnsi="Arial" w:cs="Arial"/>
              </w:rPr>
              <w:t>60</w:t>
            </w:r>
          </w:p>
        </w:tc>
        <w:tc>
          <w:tcPr>
            <w:tcW w:w="242" w:type="pct"/>
            <w:tcBorders>
              <w:top w:val="single" w:sz="4" w:space="0" w:color="auto"/>
              <w:left w:val="single" w:sz="4" w:space="0" w:color="auto"/>
              <w:bottom w:val="single" w:sz="4" w:space="0" w:color="auto"/>
              <w:right w:val="single" w:sz="4" w:space="0" w:color="auto"/>
            </w:tcBorders>
            <w:shd w:val="clear" w:color="auto" w:fill="FF99CC"/>
          </w:tcPr>
          <w:p w14:paraId="673F785C" w14:textId="77777777" w:rsidR="00BF5A92" w:rsidRPr="004A0AD2" w:rsidRDefault="00BF5A92" w:rsidP="009A32EC">
            <w:pPr>
              <w:spacing w:before="10" w:after="10"/>
              <w:jc w:val="center"/>
              <w:rPr>
                <w:rFonts w:ascii="Arial" w:hAnsi="Arial" w:cs="Arial"/>
              </w:rPr>
            </w:pPr>
            <w:r w:rsidRPr="004A0AD2">
              <w:rPr>
                <w:rFonts w:ascii="Arial" w:hAnsi="Arial" w:cs="Arial"/>
              </w:rPr>
              <w:t>5</w:t>
            </w:r>
          </w:p>
        </w:tc>
        <w:tc>
          <w:tcPr>
            <w:tcW w:w="338" w:type="pct"/>
            <w:tcBorders>
              <w:top w:val="single" w:sz="4" w:space="0" w:color="auto"/>
              <w:left w:val="single" w:sz="4" w:space="0" w:color="auto"/>
              <w:bottom w:val="single" w:sz="4" w:space="0" w:color="auto"/>
              <w:right w:val="single" w:sz="4" w:space="0" w:color="auto"/>
            </w:tcBorders>
            <w:shd w:val="clear" w:color="auto" w:fill="FF99CC"/>
          </w:tcPr>
          <w:p w14:paraId="08F9533E" w14:textId="77777777" w:rsidR="00BF5A92" w:rsidRPr="004A0AD2" w:rsidRDefault="00BF5A92" w:rsidP="009A32EC">
            <w:pPr>
              <w:spacing w:before="10" w:after="10"/>
              <w:jc w:val="center"/>
              <w:rPr>
                <w:rFonts w:ascii="Arial" w:hAnsi="Arial" w:cs="Arial"/>
              </w:rPr>
            </w:pPr>
            <w:r w:rsidRPr="004A0AD2">
              <w:rPr>
                <w:rFonts w:ascii="Arial" w:hAnsi="Arial" w:cs="Arial"/>
              </w:rPr>
              <w:t>30</w:t>
            </w:r>
          </w:p>
        </w:tc>
        <w:tc>
          <w:tcPr>
            <w:tcW w:w="245" w:type="pct"/>
            <w:tcBorders>
              <w:top w:val="single" w:sz="4" w:space="0" w:color="auto"/>
              <w:left w:val="single" w:sz="4" w:space="0" w:color="auto"/>
              <w:bottom w:val="single" w:sz="4" w:space="0" w:color="auto"/>
              <w:right w:val="single" w:sz="4" w:space="0" w:color="auto"/>
            </w:tcBorders>
          </w:tcPr>
          <w:p w14:paraId="54F4FCCB" w14:textId="77777777" w:rsidR="00BF5A92" w:rsidRPr="004A0AD2" w:rsidRDefault="00BF5A92" w:rsidP="009A32EC">
            <w:pPr>
              <w:spacing w:before="10" w:after="10"/>
              <w:jc w:val="center"/>
              <w:rPr>
                <w:rFonts w:ascii="Arial" w:hAnsi="Arial" w:cs="Arial"/>
              </w:rPr>
            </w:pPr>
            <w:r w:rsidRPr="004A0AD2">
              <w:rPr>
                <w:rFonts w:ascii="Arial" w:hAnsi="Arial" w:cs="Arial"/>
              </w:rPr>
              <w:t>5</w:t>
            </w:r>
          </w:p>
        </w:tc>
        <w:tc>
          <w:tcPr>
            <w:tcW w:w="245" w:type="pct"/>
            <w:tcBorders>
              <w:top w:val="single" w:sz="4" w:space="0" w:color="auto"/>
              <w:left w:val="single" w:sz="4" w:space="0" w:color="auto"/>
              <w:bottom w:val="single" w:sz="4" w:space="0" w:color="auto"/>
              <w:right w:val="single" w:sz="4" w:space="0" w:color="auto"/>
            </w:tcBorders>
          </w:tcPr>
          <w:p w14:paraId="5592DB7A" w14:textId="77777777" w:rsidR="00BF5A92" w:rsidRPr="004A0AD2" w:rsidRDefault="00BF5A92" w:rsidP="009A32EC">
            <w:pPr>
              <w:spacing w:before="10" w:after="10"/>
              <w:jc w:val="center"/>
              <w:rPr>
                <w:rFonts w:ascii="Arial" w:hAnsi="Arial" w:cs="Arial"/>
              </w:rPr>
            </w:pPr>
            <w:r w:rsidRPr="004A0AD2">
              <w:rPr>
                <w:rFonts w:ascii="Arial" w:hAnsi="Arial" w:cs="Arial"/>
              </w:rPr>
              <w:t>15</w:t>
            </w:r>
          </w:p>
        </w:tc>
        <w:tc>
          <w:tcPr>
            <w:tcW w:w="249" w:type="pct"/>
            <w:tcBorders>
              <w:top w:val="single" w:sz="4" w:space="0" w:color="auto"/>
              <w:left w:val="single" w:sz="4" w:space="0" w:color="auto"/>
              <w:bottom w:val="single" w:sz="4" w:space="0" w:color="auto"/>
              <w:right w:val="single" w:sz="4" w:space="0" w:color="auto"/>
            </w:tcBorders>
          </w:tcPr>
          <w:p w14:paraId="7DFAA817" w14:textId="77777777" w:rsidR="00BF5A92" w:rsidRPr="004A0AD2" w:rsidRDefault="00BF5A92" w:rsidP="009A32EC">
            <w:pPr>
              <w:spacing w:before="10" w:after="10"/>
              <w:jc w:val="center"/>
              <w:rPr>
                <w:rFonts w:ascii="Arial" w:hAnsi="Arial" w:cs="Arial"/>
              </w:rPr>
            </w:pPr>
            <w:r w:rsidRPr="004A0AD2">
              <w:rPr>
                <w:rFonts w:ascii="Arial" w:hAnsi="Arial" w:cs="Arial"/>
              </w:rPr>
              <w:t>30</w:t>
            </w:r>
          </w:p>
        </w:tc>
        <w:tc>
          <w:tcPr>
            <w:tcW w:w="245" w:type="pct"/>
            <w:tcBorders>
              <w:top w:val="single" w:sz="4" w:space="0" w:color="auto"/>
              <w:left w:val="single" w:sz="4" w:space="0" w:color="auto"/>
              <w:bottom w:val="single" w:sz="4" w:space="0" w:color="auto"/>
              <w:right w:val="single" w:sz="4" w:space="0" w:color="auto"/>
            </w:tcBorders>
            <w:shd w:val="clear" w:color="auto" w:fill="FFFF99"/>
          </w:tcPr>
          <w:p w14:paraId="140F7338" w14:textId="77777777" w:rsidR="00BF5A92" w:rsidRPr="004A0AD2" w:rsidRDefault="00BF5A92" w:rsidP="009A32EC">
            <w:pPr>
              <w:spacing w:before="10" w:after="10"/>
              <w:jc w:val="center"/>
              <w:rPr>
                <w:rFonts w:ascii="Arial" w:hAnsi="Arial" w:cs="Arial"/>
              </w:rPr>
            </w:pPr>
            <w:r w:rsidRPr="004A0AD2">
              <w:rPr>
                <w:rFonts w:ascii="Arial" w:hAnsi="Arial" w:cs="Arial"/>
              </w:rPr>
              <w:t>2.5</w:t>
            </w:r>
          </w:p>
        </w:tc>
        <w:tc>
          <w:tcPr>
            <w:tcW w:w="347" w:type="pct"/>
            <w:tcBorders>
              <w:top w:val="single" w:sz="4" w:space="0" w:color="auto"/>
              <w:left w:val="single" w:sz="4" w:space="0" w:color="auto"/>
              <w:bottom w:val="single" w:sz="4" w:space="0" w:color="auto"/>
              <w:right w:val="single" w:sz="4" w:space="0" w:color="auto"/>
            </w:tcBorders>
            <w:shd w:val="clear" w:color="auto" w:fill="FFFF99"/>
          </w:tcPr>
          <w:p w14:paraId="2FC3DE5F" w14:textId="77777777" w:rsidR="00BF5A92" w:rsidRPr="004A0AD2" w:rsidRDefault="00BF5A92" w:rsidP="009A32EC">
            <w:pPr>
              <w:spacing w:before="10" w:after="10"/>
              <w:jc w:val="center"/>
              <w:rPr>
                <w:rFonts w:ascii="Arial" w:hAnsi="Arial" w:cs="Arial"/>
              </w:rPr>
            </w:pPr>
            <w:r w:rsidRPr="004A0AD2">
              <w:rPr>
                <w:rFonts w:ascii="Arial" w:hAnsi="Arial" w:cs="Arial"/>
              </w:rPr>
              <w:t>15</w:t>
            </w:r>
          </w:p>
        </w:tc>
        <w:tc>
          <w:tcPr>
            <w:tcW w:w="590" w:type="pct"/>
            <w:tcBorders>
              <w:top w:val="single" w:sz="4" w:space="0" w:color="auto"/>
              <w:left w:val="single" w:sz="4" w:space="0" w:color="auto"/>
              <w:bottom w:val="single" w:sz="4" w:space="0" w:color="auto"/>
              <w:right w:val="single" w:sz="4" w:space="0" w:color="auto"/>
            </w:tcBorders>
            <w:shd w:val="clear" w:color="auto" w:fill="FFC1DE"/>
          </w:tcPr>
          <w:p w14:paraId="0836B0BE" w14:textId="77777777" w:rsidR="00BF5A92" w:rsidRPr="004A0AD2" w:rsidRDefault="00BF5A92" w:rsidP="009A32EC">
            <w:pPr>
              <w:tabs>
                <w:tab w:val="decimal" w:pos="272"/>
              </w:tabs>
              <w:spacing w:before="10" w:after="10"/>
              <w:jc w:val="center"/>
              <w:rPr>
                <w:rFonts w:ascii="Arial" w:hAnsi="Arial" w:cs="Arial"/>
              </w:rPr>
            </w:pPr>
            <w:r w:rsidRPr="004A0AD2">
              <w:rPr>
                <w:rFonts w:ascii="Arial" w:hAnsi="Arial" w:cs="Arial"/>
              </w:rPr>
              <w:t>25mcg</w:t>
            </w:r>
          </w:p>
        </w:tc>
        <w:tc>
          <w:tcPr>
            <w:tcW w:w="245" w:type="pct"/>
            <w:tcBorders>
              <w:top w:val="single" w:sz="4" w:space="0" w:color="auto"/>
              <w:left w:val="single" w:sz="4" w:space="0" w:color="auto"/>
              <w:bottom w:val="single" w:sz="4" w:space="0" w:color="auto"/>
              <w:right w:val="single" w:sz="4" w:space="0" w:color="auto"/>
            </w:tcBorders>
            <w:shd w:val="clear" w:color="auto" w:fill="CCFFCC"/>
          </w:tcPr>
          <w:p w14:paraId="35270E6A" w14:textId="77777777" w:rsidR="00BF5A92" w:rsidRPr="004A0AD2" w:rsidRDefault="00BF5A92" w:rsidP="009A32EC">
            <w:pPr>
              <w:spacing w:before="10" w:after="10"/>
              <w:jc w:val="center"/>
              <w:rPr>
                <w:rFonts w:ascii="Arial" w:hAnsi="Arial" w:cs="Arial"/>
              </w:rPr>
            </w:pPr>
            <w:r w:rsidRPr="004A0AD2">
              <w:rPr>
                <w:rFonts w:ascii="Arial" w:hAnsi="Arial" w:cs="Arial"/>
              </w:rPr>
              <w:t>0.2</w:t>
            </w:r>
          </w:p>
        </w:tc>
        <w:tc>
          <w:tcPr>
            <w:tcW w:w="330" w:type="pct"/>
            <w:tcBorders>
              <w:top w:val="single" w:sz="4" w:space="0" w:color="auto"/>
              <w:left w:val="single" w:sz="4" w:space="0" w:color="auto"/>
              <w:bottom w:val="single" w:sz="4" w:space="0" w:color="auto"/>
              <w:right w:val="single" w:sz="4" w:space="0" w:color="auto"/>
            </w:tcBorders>
            <w:shd w:val="clear" w:color="auto" w:fill="CCFFCC"/>
          </w:tcPr>
          <w:p w14:paraId="3660C47C" w14:textId="77777777" w:rsidR="00BF5A92" w:rsidRPr="004A0AD2" w:rsidRDefault="00BF5A92" w:rsidP="009A32EC">
            <w:pPr>
              <w:spacing w:before="10" w:after="10"/>
              <w:jc w:val="center"/>
              <w:rPr>
                <w:rFonts w:ascii="Arial" w:hAnsi="Arial" w:cs="Arial"/>
              </w:rPr>
            </w:pPr>
            <w:r w:rsidRPr="004A0AD2">
              <w:rPr>
                <w:rFonts w:ascii="Arial" w:hAnsi="Arial" w:cs="Arial"/>
              </w:rPr>
              <w:t>2</w:t>
            </w:r>
          </w:p>
        </w:tc>
        <w:tc>
          <w:tcPr>
            <w:tcW w:w="368" w:type="pct"/>
            <w:tcBorders>
              <w:top w:val="single" w:sz="4" w:space="0" w:color="auto"/>
              <w:left w:val="single" w:sz="4" w:space="0" w:color="auto"/>
              <w:bottom w:val="single" w:sz="4" w:space="0" w:color="auto"/>
              <w:right w:val="single" w:sz="4" w:space="0" w:color="auto"/>
            </w:tcBorders>
            <w:shd w:val="clear" w:color="auto" w:fill="FFCC99"/>
          </w:tcPr>
          <w:p w14:paraId="395EA9EE" w14:textId="77777777" w:rsidR="00BF5A92" w:rsidRPr="004A0AD2" w:rsidRDefault="00BF5A92" w:rsidP="009A32EC">
            <w:pPr>
              <w:spacing w:before="10" w:after="10"/>
              <w:jc w:val="center"/>
              <w:rPr>
                <w:rFonts w:ascii="Arial" w:hAnsi="Arial" w:cs="Arial"/>
              </w:rPr>
            </w:pPr>
            <w:r w:rsidRPr="004A0AD2">
              <w:rPr>
                <w:rFonts w:ascii="Arial" w:hAnsi="Arial" w:cs="Arial"/>
              </w:rPr>
              <w:t>50</w:t>
            </w:r>
          </w:p>
        </w:tc>
        <w:tc>
          <w:tcPr>
            <w:tcW w:w="602" w:type="pct"/>
            <w:tcBorders>
              <w:top w:val="single" w:sz="4" w:space="0" w:color="auto"/>
              <w:left w:val="single" w:sz="4" w:space="0" w:color="auto"/>
              <w:bottom w:val="single" w:sz="4" w:space="0" w:color="auto"/>
              <w:right w:val="single" w:sz="4" w:space="0" w:color="auto"/>
            </w:tcBorders>
            <w:shd w:val="clear" w:color="auto" w:fill="FFCC99"/>
          </w:tcPr>
          <w:p w14:paraId="7FA9E3FA" w14:textId="77777777" w:rsidR="00BF5A92" w:rsidRPr="004A0AD2" w:rsidRDefault="00BF5A92" w:rsidP="009A32EC">
            <w:pPr>
              <w:spacing w:before="10" w:after="10"/>
              <w:jc w:val="center"/>
              <w:rPr>
                <w:rFonts w:ascii="Arial" w:hAnsi="Arial" w:cs="Arial"/>
              </w:rPr>
            </w:pPr>
            <w:r w:rsidRPr="004A0AD2">
              <w:rPr>
                <w:rFonts w:ascii="Arial" w:hAnsi="Arial" w:cs="Arial"/>
              </w:rPr>
              <w:t>400-500</w:t>
            </w:r>
          </w:p>
        </w:tc>
      </w:tr>
      <w:tr w:rsidR="00061262" w:rsidRPr="004A0AD2" w14:paraId="7641D7B9" w14:textId="77777777" w:rsidTr="00061262">
        <w:trPr>
          <w:trHeight w:val="261"/>
        </w:trPr>
        <w:tc>
          <w:tcPr>
            <w:tcW w:w="339" w:type="pct"/>
            <w:tcBorders>
              <w:top w:val="single" w:sz="4" w:space="0" w:color="auto"/>
              <w:left w:val="single" w:sz="4" w:space="0" w:color="auto"/>
              <w:bottom w:val="single" w:sz="4" w:space="0" w:color="auto"/>
              <w:right w:val="single" w:sz="4" w:space="0" w:color="auto"/>
            </w:tcBorders>
          </w:tcPr>
          <w:p w14:paraId="7F66352A" w14:textId="77777777" w:rsidR="00BF5A92" w:rsidRPr="004A0AD2" w:rsidRDefault="00BF5A92" w:rsidP="009A32EC">
            <w:pPr>
              <w:spacing w:before="10" w:after="10"/>
              <w:jc w:val="center"/>
              <w:rPr>
                <w:rFonts w:ascii="Arial" w:hAnsi="Arial" w:cs="Arial"/>
              </w:rPr>
            </w:pPr>
            <w:r w:rsidRPr="004A0AD2">
              <w:rPr>
                <w:rFonts w:ascii="Arial" w:hAnsi="Arial" w:cs="Arial"/>
              </w:rPr>
              <w:t>15</w:t>
            </w:r>
          </w:p>
        </w:tc>
        <w:tc>
          <w:tcPr>
            <w:tcW w:w="296" w:type="pct"/>
            <w:tcBorders>
              <w:top w:val="single" w:sz="4" w:space="0" w:color="auto"/>
              <w:left w:val="single" w:sz="4" w:space="0" w:color="auto"/>
              <w:bottom w:val="single" w:sz="4" w:space="0" w:color="auto"/>
              <w:right w:val="single" w:sz="4" w:space="0" w:color="auto"/>
            </w:tcBorders>
          </w:tcPr>
          <w:p w14:paraId="0F129395" w14:textId="77777777" w:rsidR="00BF5A92" w:rsidRPr="004A0AD2" w:rsidRDefault="00BF5A92" w:rsidP="009A32EC">
            <w:pPr>
              <w:spacing w:before="10" w:after="10"/>
              <w:jc w:val="center"/>
              <w:rPr>
                <w:rFonts w:ascii="Arial" w:hAnsi="Arial" w:cs="Arial"/>
              </w:rPr>
            </w:pPr>
            <w:r w:rsidRPr="004A0AD2">
              <w:rPr>
                <w:rFonts w:ascii="Arial" w:hAnsi="Arial" w:cs="Arial"/>
              </w:rPr>
              <w:t>45</w:t>
            </w:r>
          </w:p>
        </w:tc>
        <w:tc>
          <w:tcPr>
            <w:tcW w:w="318" w:type="pct"/>
            <w:tcBorders>
              <w:top w:val="single" w:sz="4" w:space="0" w:color="auto"/>
              <w:left w:val="single" w:sz="4" w:space="0" w:color="auto"/>
              <w:bottom w:val="single" w:sz="4" w:space="0" w:color="auto"/>
              <w:right w:val="single" w:sz="4" w:space="0" w:color="auto"/>
            </w:tcBorders>
          </w:tcPr>
          <w:p w14:paraId="56B47067" w14:textId="77777777" w:rsidR="00BF5A92" w:rsidRPr="004A0AD2" w:rsidRDefault="00BF5A92" w:rsidP="009A32EC">
            <w:pPr>
              <w:spacing w:before="10" w:after="10"/>
              <w:jc w:val="center"/>
              <w:rPr>
                <w:rFonts w:ascii="Arial" w:hAnsi="Arial" w:cs="Arial"/>
              </w:rPr>
            </w:pPr>
            <w:r w:rsidRPr="004A0AD2">
              <w:rPr>
                <w:rFonts w:ascii="Arial" w:hAnsi="Arial" w:cs="Arial"/>
              </w:rPr>
              <w:t>90</w:t>
            </w:r>
          </w:p>
        </w:tc>
        <w:tc>
          <w:tcPr>
            <w:tcW w:w="242" w:type="pct"/>
            <w:tcBorders>
              <w:top w:val="single" w:sz="4" w:space="0" w:color="auto"/>
              <w:left w:val="single" w:sz="4" w:space="0" w:color="auto"/>
              <w:bottom w:val="single" w:sz="4" w:space="0" w:color="auto"/>
              <w:right w:val="single" w:sz="4" w:space="0" w:color="auto"/>
            </w:tcBorders>
            <w:shd w:val="clear" w:color="auto" w:fill="FF99CC"/>
          </w:tcPr>
          <w:p w14:paraId="6348FEE0" w14:textId="77777777" w:rsidR="00BF5A92" w:rsidRPr="004A0AD2" w:rsidRDefault="00BF5A92" w:rsidP="009A32EC">
            <w:pPr>
              <w:spacing w:before="10" w:after="10"/>
              <w:jc w:val="center"/>
              <w:rPr>
                <w:rFonts w:ascii="Arial" w:hAnsi="Arial" w:cs="Arial"/>
              </w:rPr>
            </w:pPr>
            <w:r w:rsidRPr="004A0AD2">
              <w:rPr>
                <w:rFonts w:ascii="Arial" w:hAnsi="Arial" w:cs="Arial"/>
              </w:rPr>
              <w:t>7.5</w:t>
            </w:r>
          </w:p>
        </w:tc>
        <w:tc>
          <w:tcPr>
            <w:tcW w:w="338" w:type="pct"/>
            <w:tcBorders>
              <w:top w:val="single" w:sz="4" w:space="0" w:color="auto"/>
              <w:left w:val="single" w:sz="4" w:space="0" w:color="auto"/>
              <w:bottom w:val="single" w:sz="4" w:space="0" w:color="auto"/>
              <w:right w:val="single" w:sz="4" w:space="0" w:color="auto"/>
            </w:tcBorders>
            <w:shd w:val="clear" w:color="auto" w:fill="FF99CC"/>
          </w:tcPr>
          <w:p w14:paraId="0266C0F4" w14:textId="77777777" w:rsidR="00BF5A92" w:rsidRPr="004A0AD2" w:rsidRDefault="00BF5A92" w:rsidP="009A32EC">
            <w:pPr>
              <w:spacing w:before="10" w:after="10"/>
              <w:jc w:val="center"/>
              <w:rPr>
                <w:rFonts w:ascii="Arial" w:hAnsi="Arial" w:cs="Arial"/>
              </w:rPr>
            </w:pPr>
            <w:r w:rsidRPr="004A0AD2">
              <w:rPr>
                <w:rFonts w:ascii="Arial" w:hAnsi="Arial" w:cs="Arial"/>
              </w:rPr>
              <w:t>45</w:t>
            </w:r>
          </w:p>
        </w:tc>
        <w:tc>
          <w:tcPr>
            <w:tcW w:w="245" w:type="pct"/>
            <w:tcBorders>
              <w:top w:val="single" w:sz="4" w:space="0" w:color="auto"/>
              <w:left w:val="single" w:sz="4" w:space="0" w:color="auto"/>
              <w:bottom w:val="single" w:sz="4" w:space="0" w:color="auto"/>
              <w:right w:val="single" w:sz="4" w:space="0" w:color="auto"/>
            </w:tcBorders>
          </w:tcPr>
          <w:p w14:paraId="75908B41" w14:textId="77777777" w:rsidR="00BF5A92" w:rsidRPr="004A0AD2" w:rsidRDefault="00BF5A92" w:rsidP="009A32EC">
            <w:pPr>
              <w:spacing w:before="10" w:after="10"/>
              <w:jc w:val="center"/>
              <w:rPr>
                <w:rFonts w:ascii="Arial" w:hAnsi="Arial" w:cs="Arial"/>
              </w:rPr>
            </w:pPr>
            <w:r w:rsidRPr="004A0AD2">
              <w:rPr>
                <w:rFonts w:ascii="Arial" w:hAnsi="Arial" w:cs="Arial"/>
              </w:rPr>
              <w:t>7.5</w:t>
            </w:r>
          </w:p>
        </w:tc>
        <w:tc>
          <w:tcPr>
            <w:tcW w:w="245" w:type="pct"/>
            <w:tcBorders>
              <w:top w:val="single" w:sz="4" w:space="0" w:color="auto"/>
              <w:left w:val="single" w:sz="4" w:space="0" w:color="auto"/>
              <w:bottom w:val="single" w:sz="4" w:space="0" w:color="auto"/>
              <w:right w:val="single" w:sz="4" w:space="0" w:color="auto"/>
            </w:tcBorders>
          </w:tcPr>
          <w:p w14:paraId="453B4163" w14:textId="77777777" w:rsidR="00BF5A92" w:rsidRPr="004A0AD2" w:rsidRDefault="00BF5A92" w:rsidP="009A32EC">
            <w:pPr>
              <w:spacing w:before="10" w:after="10"/>
              <w:jc w:val="center"/>
              <w:rPr>
                <w:rFonts w:ascii="Arial" w:hAnsi="Arial" w:cs="Arial"/>
              </w:rPr>
            </w:pPr>
            <w:r w:rsidRPr="004A0AD2">
              <w:rPr>
                <w:rFonts w:ascii="Arial" w:hAnsi="Arial" w:cs="Arial"/>
              </w:rPr>
              <w:t>25</w:t>
            </w:r>
          </w:p>
        </w:tc>
        <w:tc>
          <w:tcPr>
            <w:tcW w:w="249" w:type="pct"/>
            <w:tcBorders>
              <w:top w:val="single" w:sz="4" w:space="0" w:color="auto"/>
              <w:left w:val="single" w:sz="4" w:space="0" w:color="auto"/>
              <w:bottom w:val="single" w:sz="4" w:space="0" w:color="auto"/>
              <w:right w:val="single" w:sz="4" w:space="0" w:color="auto"/>
            </w:tcBorders>
          </w:tcPr>
          <w:p w14:paraId="0D4847B6" w14:textId="77777777" w:rsidR="00BF5A92" w:rsidRPr="004A0AD2" w:rsidRDefault="00BF5A92" w:rsidP="009A32EC">
            <w:pPr>
              <w:spacing w:before="10" w:after="10"/>
              <w:jc w:val="center"/>
              <w:rPr>
                <w:rFonts w:ascii="Arial" w:hAnsi="Arial" w:cs="Arial"/>
              </w:rPr>
            </w:pPr>
            <w:r w:rsidRPr="004A0AD2">
              <w:rPr>
                <w:rFonts w:ascii="Arial" w:hAnsi="Arial" w:cs="Arial"/>
              </w:rPr>
              <w:t>50</w:t>
            </w:r>
          </w:p>
        </w:tc>
        <w:tc>
          <w:tcPr>
            <w:tcW w:w="245" w:type="pct"/>
            <w:tcBorders>
              <w:top w:val="single" w:sz="4" w:space="0" w:color="auto"/>
              <w:left w:val="single" w:sz="4" w:space="0" w:color="auto"/>
              <w:bottom w:val="single" w:sz="4" w:space="0" w:color="auto"/>
              <w:right w:val="single" w:sz="4" w:space="0" w:color="auto"/>
            </w:tcBorders>
            <w:shd w:val="clear" w:color="auto" w:fill="FFFF99"/>
          </w:tcPr>
          <w:p w14:paraId="28F3D54E" w14:textId="77777777" w:rsidR="00BF5A92" w:rsidRPr="004A0AD2" w:rsidRDefault="00BF5A92" w:rsidP="009A32EC">
            <w:pPr>
              <w:spacing w:before="10" w:after="10"/>
              <w:jc w:val="center"/>
              <w:rPr>
                <w:rFonts w:ascii="Arial" w:hAnsi="Arial" w:cs="Arial"/>
              </w:rPr>
            </w:pPr>
            <w:r w:rsidRPr="004A0AD2">
              <w:rPr>
                <w:rFonts w:ascii="Arial" w:hAnsi="Arial" w:cs="Arial"/>
              </w:rPr>
              <w:t>4</w:t>
            </w:r>
          </w:p>
        </w:tc>
        <w:tc>
          <w:tcPr>
            <w:tcW w:w="347" w:type="pct"/>
            <w:tcBorders>
              <w:top w:val="single" w:sz="4" w:space="0" w:color="auto"/>
              <w:left w:val="single" w:sz="4" w:space="0" w:color="auto"/>
              <w:bottom w:val="single" w:sz="4" w:space="0" w:color="auto"/>
              <w:right w:val="single" w:sz="4" w:space="0" w:color="auto"/>
            </w:tcBorders>
            <w:shd w:val="clear" w:color="auto" w:fill="FFFF99"/>
          </w:tcPr>
          <w:p w14:paraId="2D4AD00D" w14:textId="77777777" w:rsidR="00BF5A92" w:rsidRPr="004A0AD2" w:rsidRDefault="00BF5A92" w:rsidP="009A32EC">
            <w:pPr>
              <w:spacing w:before="10" w:after="10"/>
              <w:jc w:val="center"/>
              <w:rPr>
                <w:rFonts w:ascii="Arial" w:hAnsi="Arial" w:cs="Arial"/>
              </w:rPr>
            </w:pPr>
            <w:r w:rsidRPr="004A0AD2">
              <w:rPr>
                <w:rFonts w:ascii="Arial" w:hAnsi="Arial" w:cs="Arial"/>
              </w:rPr>
              <w:t>25</w:t>
            </w:r>
          </w:p>
        </w:tc>
        <w:tc>
          <w:tcPr>
            <w:tcW w:w="590" w:type="pct"/>
            <w:tcBorders>
              <w:top w:val="single" w:sz="4" w:space="0" w:color="auto"/>
              <w:left w:val="single" w:sz="4" w:space="0" w:color="auto"/>
              <w:bottom w:val="single" w:sz="4" w:space="0" w:color="auto"/>
              <w:right w:val="single" w:sz="4" w:space="0" w:color="auto"/>
            </w:tcBorders>
            <w:shd w:val="clear" w:color="auto" w:fill="FFC1DE"/>
          </w:tcPr>
          <w:p w14:paraId="2A1C5DD6" w14:textId="77777777" w:rsidR="00BF5A92" w:rsidRPr="004A0AD2" w:rsidRDefault="00BF5A92" w:rsidP="009A32EC">
            <w:pPr>
              <w:tabs>
                <w:tab w:val="decimal" w:pos="272"/>
              </w:tabs>
              <w:spacing w:before="10" w:after="10"/>
              <w:jc w:val="center"/>
              <w:rPr>
                <w:rFonts w:ascii="Arial" w:hAnsi="Arial" w:cs="Arial"/>
              </w:rPr>
            </w:pPr>
            <w:r w:rsidRPr="004A0AD2">
              <w:rPr>
                <w:rFonts w:ascii="Arial" w:hAnsi="Arial" w:cs="Arial"/>
              </w:rPr>
              <w:t>25-37mcg</w:t>
            </w:r>
          </w:p>
        </w:tc>
        <w:tc>
          <w:tcPr>
            <w:tcW w:w="245" w:type="pct"/>
            <w:tcBorders>
              <w:top w:val="single" w:sz="4" w:space="0" w:color="auto"/>
              <w:left w:val="single" w:sz="4" w:space="0" w:color="auto"/>
              <w:bottom w:val="single" w:sz="4" w:space="0" w:color="auto"/>
              <w:right w:val="single" w:sz="4" w:space="0" w:color="auto"/>
            </w:tcBorders>
            <w:shd w:val="clear" w:color="auto" w:fill="CCFFCC"/>
          </w:tcPr>
          <w:p w14:paraId="1D48AFCA" w14:textId="77777777" w:rsidR="00BF5A92" w:rsidRPr="004A0AD2" w:rsidRDefault="00BF5A92" w:rsidP="009A32EC">
            <w:pPr>
              <w:spacing w:before="10" w:after="10"/>
              <w:jc w:val="center"/>
              <w:rPr>
                <w:rFonts w:ascii="Arial" w:hAnsi="Arial" w:cs="Arial"/>
              </w:rPr>
            </w:pPr>
            <w:r w:rsidRPr="004A0AD2">
              <w:rPr>
                <w:rFonts w:ascii="Arial" w:hAnsi="Arial" w:cs="Arial"/>
              </w:rPr>
              <w:t>0.5</w:t>
            </w:r>
          </w:p>
        </w:tc>
        <w:tc>
          <w:tcPr>
            <w:tcW w:w="330" w:type="pct"/>
            <w:tcBorders>
              <w:top w:val="single" w:sz="4" w:space="0" w:color="auto"/>
              <w:left w:val="single" w:sz="4" w:space="0" w:color="auto"/>
              <w:bottom w:val="single" w:sz="4" w:space="0" w:color="auto"/>
              <w:right w:val="single" w:sz="4" w:space="0" w:color="auto"/>
            </w:tcBorders>
            <w:shd w:val="clear" w:color="auto" w:fill="CCFFCC"/>
          </w:tcPr>
          <w:p w14:paraId="088C9215" w14:textId="77777777" w:rsidR="00BF5A92" w:rsidRPr="004A0AD2" w:rsidRDefault="00BF5A92" w:rsidP="009A32EC">
            <w:pPr>
              <w:spacing w:before="10" w:after="10"/>
              <w:jc w:val="center"/>
              <w:rPr>
                <w:rFonts w:ascii="Arial" w:hAnsi="Arial" w:cs="Arial"/>
              </w:rPr>
            </w:pPr>
            <w:r w:rsidRPr="004A0AD2">
              <w:rPr>
                <w:rFonts w:ascii="Arial" w:hAnsi="Arial" w:cs="Arial"/>
              </w:rPr>
              <w:t>3</w:t>
            </w:r>
          </w:p>
        </w:tc>
        <w:tc>
          <w:tcPr>
            <w:tcW w:w="368" w:type="pct"/>
            <w:tcBorders>
              <w:top w:val="single" w:sz="4" w:space="0" w:color="auto"/>
              <w:left w:val="single" w:sz="4" w:space="0" w:color="auto"/>
              <w:bottom w:val="single" w:sz="4" w:space="0" w:color="auto"/>
              <w:right w:val="single" w:sz="4" w:space="0" w:color="auto"/>
            </w:tcBorders>
            <w:shd w:val="clear" w:color="auto" w:fill="FFCC99"/>
          </w:tcPr>
          <w:p w14:paraId="13CCDDDD" w14:textId="77777777" w:rsidR="00BF5A92" w:rsidRPr="004A0AD2" w:rsidRDefault="00BF5A92" w:rsidP="009A32EC">
            <w:pPr>
              <w:spacing w:before="10" w:after="10"/>
              <w:jc w:val="center"/>
              <w:rPr>
                <w:rFonts w:ascii="Arial" w:hAnsi="Arial" w:cs="Arial"/>
              </w:rPr>
            </w:pPr>
            <w:r w:rsidRPr="004A0AD2">
              <w:rPr>
                <w:rFonts w:ascii="Arial" w:hAnsi="Arial" w:cs="Arial"/>
              </w:rPr>
              <w:t>100</w:t>
            </w:r>
          </w:p>
        </w:tc>
        <w:tc>
          <w:tcPr>
            <w:tcW w:w="602" w:type="pct"/>
            <w:tcBorders>
              <w:top w:val="single" w:sz="4" w:space="0" w:color="auto"/>
              <w:left w:val="single" w:sz="4" w:space="0" w:color="auto"/>
              <w:bottom w:val="single" w:sz="4" w:space="0" w:color="auto"/>
              <w:right w:val="single" w:sz="4" w:space="0" w:color="auto"/>
            </w:tcBorders>
            <w:shd w:val="clear" w:color="auto" w:fill="FFCC99"/>
          </w:tcPr>
          <w:p w14:paraId="35681D89" w14:textId="77777777" w:rsidR="00BF5A92" w:rsidRPr="004A0AD2" w:rsidRDefault="00BF5A92" w:rsidP="009A32EC">
            <w:pPr>
              <w:spacing w:before="10" w:after="10"/>
              <w:jc w:val="center"/>
              <w:rPr>
                <w:rFonts w:ascii="Arial" w:hAnsi="Arial" w:cs="Arial"/>
              </w:rPr>
            </w:pPr>
            <w:r w:rsidRPr="004A0AD2">
              <w:rPr>
                <w:rFonts w:ascii="Arial" w:hAnsi="Arial" w:cs="Arial"/>
              </w:rPr>
              <w:t>600-750</w:t>
            </w:r>
          </w:p>
        </w:tc>
      </w:tr>
      <w:tr w:rsidR="00061262" w:rsidRPr="004A0AD2" w14:paraId="16C5D279" w14:textId="77777777" w:rsidTr="00061262">
        <w:trPr>
          <w:trHeight w:val="261"/>
        </w:trPr>
        <w:tc>
          <w:tcPr>
            <w:tcW w:w="339" w:type="pct"/>
            <w:tcBorders>
              <w:top w:val="single" w:sz="4" w:space="0" w:color="auto"/>
              <w:left w:val="single" w:sz="4" w:space="0" w:color="auto"/>
              <w:bottom w:val="single" w:sz="4" w:space="0" w:color="auto"/>
              <w:right w:val="single" w:sz="4" w:space="0" w:color="auto"/>
            </w:tcBorders>
          </w:tcPr>
          <w:p w14:paraId="56FDD4EF" w14:textId="77777777" w:rsidR="00BF5A92" w:rsidRPr="004A0AD2" w:rsidRDefault="00BF5A92" w:rsidP="009A32EC">
            <w:pPr>
              <w:spacing w:before="10" w:after="10"/>
              <w:jc w:val="center"/>
              <w:rPr>
                <w:rFonts w:ascii="Arial" w:hAnsi="Arial" w:cs="Arial"/>
              </w:rPr>
            </w:pPr>
            <w:r w:rsidRPr="004A0AD2">
              <w:rPr>
                <w:rFonts w:ascii="Arial" w:hAnsi="Arial" w:cs="Arial"/>
              </w:rPr>
              <w:t>20</w:t>
            </w:r>
          </w:p>
        </w:tc>
        <w:tc>
          <w:tcPr>
            <w:tcW w:w="296" w:type="pct"/>
            <w:tcBorders>
              <w:top w:val="single" w:sz="4" w:space="0" w:color="auto"/>
              <w:left w:val="single" w:sz="4" w:space="0" w:color="auto"/>
              <w:bottom w:val="single" w:sz="4" w:space="0" w:color="auto"/>
              <w:right w:val="single" w:sz="4" w:space="0" w:color="auto"/>
            </w:tcBorders>
          </w:tcPr>
          <w:p w14:paraId="62DEB10F" w14:textId="77777777" w:rsidR="00BF5A92" w:rsidRPr="004A0AD2" w:rsidRDefault="00BF5A92" w:rsidP="009A32EC">
            <w:pPr>
              <w:spacing w:before="10" w:after="10"/>
              <w:jc w:val="center"/>
              <w:rPr>
                <w:rFonts w:ascii="Arial" w:hAnsi="Arial" w:cs="Arial"/>
              </w:rPr>
            </w:pPr>
            <w:r w:rsidRPr="004A0AD2">
              <w:rPr>
                <w:rFonts w:ascii="Arial" w:hAnsi="Arial" w:cs="Arial"/>
              </w:rPr>
              <w:t>60</w:t>
            </w:r>
          </w:p>
        </w:tc>
        <w:tc>
          <w:tcPr>
            <w:tcW w:w="318" w:type="pct"/>
            <w:tcBorders>
              <w:top w:val="single" w:sz="4" w:space="0" w:color="auto"/>
              <w:left w:val="single" w:sz="4" w:space="0" w:color="auto"/>
              <w:bottom w:val="single" w:sz="4" w:space="0" w:color="auto"/>
              <w:right w:val="single" w:sz="4" w:space="0" w:color="auto"/>
            </w:tcBorders>
          </w:tcPr>
          <w:p w14:paraId="143B7D4B" w14:textId="77777777" w:rsidR="00BF5A92" w:rsidRPr="004A0AD2" w:rsidRDefault="00BF5A92" w:rsidP="009A32EC">
            <w:pPr>
              <w:spacing w:before="10" w:after="10"/>
              <w:jc w:val="center"/>
              <w:rPr>
                <w:rFonts w:ascii="Arial" w:hAnsi="Arial" w:cs="Arial"/>
              </w:rPr>
            </w:pPr>
            <w:r w:rsidRPr="004A0AD2">
              <w:rPr>
                <w:rFonts w:ascii="Arial" w:hAnsi="Arial" w:cs="Arial"/>
              </w:rPr>
              <w:t>120</w:t>
            </w:r>
          </w:p>
        </w:tc>
        <w:tc>
          <w:tcPr>
            <w:tcW w:w="242" w:type="pct"/>
            <w:tcBorders>
              <w:top w:val="single" w:sz="4" w:space="0" w:color="auto"/>
              <w:left w:val="single" w:sz="4" w:space="0" w:color="auto"/>
              <w:bottom w:val="single" w:sz="4" w:space="0" w:color="auto"/>
              <w:right w:val="single" w:sz="4" w:space="0" w:color="auto"/>
            </w:tcBorders>
            <w:shd w:val="clear" w:color="auto" w:fill="FF99CC"/>
          </w:tcPr>
          <w:p w14:paraId="49426EDA" w14:textId="77777777" w:rsidR="00BF5A92" w:rsidRPr="004A0AD2" w:rsidRDefault="00BF5A92" w:rsidP="009A32EC">
            <w:pPr>
              <w:spacing w:before="10" w:after="10"/>
              <w:jc w:val="center"/>
              <w:rPr>
                <w:rFonts w:ascii="Arial" w:hAnsi="Arial" w:cs="Arial"/>
              </w:rPr>
            </w:pPr>
            <w:r w:rsidRPr="004A0AD2">
              <w:rPr>
                <w:rFonts w:ascii="Arial" w:hAnsi="Arial" w:cs="Arial"/>
              </w:rPr>
              <w:t>10</w:t>
            </w:r>
          </w:p>
        </w:tc>
        <w:tc>
          <w:tcPr>
            <w:tcW w:w="338" w:type="pct"/>
            <w:tcBorders>
              <w:top w:val="single" w:sz="4" w:space="0" w:color="auto"/>
              <w:left w:val="single" w:sz="4" w:space="0" w:color="auto"/>
              <w:bottom w:val="single" w:sz="4" w:space="0" w:color="auto"/>
              <w:right w:val="single" w:sz="4" w:space="0" w:color="auto"/>
            </w:tcBorders>
            <w:shd w:val="clear" w:color="auto" w:fill="FF99CC"/>
          </w:tcPr>
          <w:p w14:paraId="14A37B69" w14:textId="77777777" w:rsidR="00BF5A92" w:rsidRPr="004A0AD2" w:rsidRDefault="00BF5A92" w:rsidP="009A32EC">
            <w:pPr>
              <w:spacing w:before="10" w:after="10"/>
              <w:jc w:val="center"/>
              <w:rPr>
                <w:rFonts w:ascii="Arial" w:hAnsi="Arial" w:cs="Arial"/>
              </w:rPr>
            </w:pPr>
            <w:r w:rsidRPr="004A0AD2">
              <w:rPr>
                <w:rFonts w:ascii="Arial" w:hAnsi="Arial" w:cs="Arial"/>
              </w:rPr>
              <w:t>60</w:t>
            </w:r>
          </w:p>
        </w:tc>
        <w:tc>
          <w:tcPr>
            <w:tcW w:w="245" w:type="pct"/>
            <w:tcBorders>
              <w:top w:val="single" w:sz="4" w:space="0" w:color="auto"/>
              <w:left w:val="single" w:sz="4" w:space="0" w:color="auto"/>
              <w:bottom w:val="single" w:sz="4" w:space="0" w:color="auto"/>
              <w:right w:val="single" w:sz="4" w:space="0" w:color="auto"/>
            </w:tcBorders>
          </w:tcPr>
          <w:p w14:paraId="5A663BCA" w14:textId="77777777" w:rsidR="00BF5A92" w:rsidRPr="004A0AD2" w:rsidRDefault="00BF5A92" w:rsidP="009A32EC">
            <w:pPr>
              <w:spacing w:before="10" w:after="10"/>
              <w:jc w:val="center"/>
              <w:rPr>
                <w:rFonts w:ascii="Arial" w:hAnsi="Arial" w:cs="Arial"/>
              </w:rPr>
            </w:pPr>
            <w:r w:rsidRPr="004A0AD2">
              <w:rPr>
                <w:rFonts w:ascii="Arial" w:hAnsi="Arial" w:cs="Arial"/>
              </w:rPr>
              <w:t>10</w:t>
            </w:r>
          </w:p>
        </w:tc>
        <w:tc>
          <w:tcPr>
            <w:tcW w:w="245" w:type="pct"/>
            <w:tcBorders>
              <w:top w:val="single" w:sz="4" w:space="0" w:color="auto"/>
              <w:left w:val="single" w:sz="4" w:space="0" w:color="auto"/>
              <w:bottom w:val="single" w:sz="4" w:space="0" w:color="auto"/>
              <w:right w:val="single" w:sz="4" w:space="0" w:color="auto"/>
            </w:tcBorders>
          </w:tcPr>
          <w:p w14:paraId="1F1094E5" w14:textId="77777777" w:rsidR="00BF5A92" w:rsidRPr="004A0AD2" w:rsidRDefault="00BF5A92" w:rsidP="009A32EC">
            <w:pPr>
              <w:spacing w:before="10" w:after="10"/>
              <w:jc w:val="center"/>
              <w:rPr>
                <w:rFonts w:ascii="Arial" w:hAnsi="Arial" w:cs="Arial"/>
              </w:rPr>
            </w:pPr>
            <w:r w:rsidRPr="004A0AD2">
              <w:rPr>
                <w:rFonts w:ascii="Arial" w:hAnsi="Arial" w:cs="Arial"/>
              </w:rPr>
              <w:t>30</w:t>
            </w:r>
          </w:p>
        </w:tc>
        <w:tc>
          <w:tcPr>
            <w:tcW w:w="249" w:type="pct"/>
            <w:tcBorders>
              <w:top w:val="single" w:sz="4" w:space="0" w:color="auto"/>
              <w:left w:val="single" w:sz="4" w:space="0" w:color="auto"/>
              <w:bottom w:val="single" w:sz="4" w:space="0" w:color="auto"/>
              <w:right w:val="single" w:sz="4" w:space="0" w:color="auto"/>
            </w:tcBorders>
          </w:tcPr>
          <w:p w14:paraId="5A2CC6DE" w14:textId="77777777" w:rsidR="00BF5A92" w:rsidRPr="004A0AD2" w:rsidRDefault="00BF5A92" w:rsidP="009A32EC">
            <w:pPr>
              <w:spacing w:before="10" w:after="10"/>
              <w:jc w:val="center"/>
              <w:rPr>
                <w:rFonts w:ascii="Arial" w:hAnsi="Arial" w:cs="Arial"/>
              </w:rPr>
            </w:pPr>
            <w:r w:rsidRPr="004A0AD2">
              <w:rPr>
                <w:rFonts w:ascii="Arial" w:hAnsi="Arial" w:cs="Arial"/>
              </w:rPr>
              <w:t>60</w:t>
            </w:r>
          </w:p>
        </w:tc>
        <w:tc>
          <w:tcPr>
            <w:tcW w:w="245" w:type="pct"/>
            <w:tcBorders>
              <w:top w:val="single" w:sz="4" w:space="0" w:color="auto"/>
              <w:left w:val="single" w:sz="4" w:space="0" w:color="auto"/>
              <w:bottom w:val="single" w:sz="4" w:space="0" w:color="auto"/>
              <w:right w:val="single" w:sz="4" w:space="0" w:color="auto"/>
            </w:tcBorders>
            <w:shd w:val="clear" w:color="auto" w:fill="FFFF99"/>
          </w:tcPr>
          <w:p w14:paraId="02D61CE7" w14:textId="77777777" w:rsidR="00BF5A92" w:rsidRPr="004A0AD2" w:rsidRDefault="00BF5A92" w:rsidP="009A32EC">
            <w:pPr>
              <w:spacing w:before="10" w:after="10"/>
              <w:jc w:val="center"/>
              <w:rPr>
                <w:rFonts w:ascii="Arial" w:hAnsi="Arial" w:cs="Arial"/>
              </w:rPr>
            </w:pPr>
            <w:r w:rsidRPr="004A0AD2">
              <w:rPr>
                <w:rFonts w:ascii="Arial" w:hAnsi="Arial" w:cs="Arial"/>
              </w:rPr>
              <w:t>5</w:t>
            </w:r>
          </w:p>
        </w:tc>
        <w:tc>
          <w:tcPr>
            <w:tcW w:w="347" w:type="pct"/>
            <w:tcBorders>
              <w:top w:val="single" w:sz="4" w:space="0" w:color="auto"/>
              <w:left w:val="single" w:sz="4" w:space="0" w:color="auto"/>
              <w:bottom w:val="single" w:sz="4" w:space="0" w:color="auto"/>
              <w:right w:val="single" w:sz="4" w:space="0" w:color="auto"/>
            </w:tcBorders>
            <w:shd w:val="clear" w:color="auto" w:fill="FFFF99"/>
          </w:tcPr>
          <w:p w14:paraId="6B1F6CC2" w14:textId="77777777" w:rsidR="00BF5A92" w:rsidRPr="004A0AD2" w:rsidRDefault="00BF5A92" w:rsidP="009A32EC">
            <w:pPr>
              <w:spacing w:before="10" w:after="10"/>
              <w:jc w:val="center"/>
              <w:rPr>
                <w:rFonts w:ascii="Arial" w:hAnsi="Arial" w:cs="Arial"/>
              </w:rPr>
            </w:pPr>
            <w:r w:rsidRPr="004A0AD2">
              <w:rPr>
                <w:rFonts w:ascii="Arial" w:hAnsi="Arial" w:cs="Arial"/>
              </w:rPr>
              <w:t>30</w:t>
            </w:r>
          </w:p>
        </w:tc>
        <w:tc>
          <w:tcPr>
            <w:tcW w:w="590" w:type="pct"/>
            <w:tcBorders>
              <w:top w:val="single" w:sz="4" w:space="0" w:color="auto"/>
              <w:left w:val="single" w:sz="4" w:space="0" w:color="auto"/>
              <w:bottom w:val="single" w:sz="4" w:space="0" w:color="auto"/>
              <w:right w:val="single" w:sz="4" w:space="0" w:color="auto"/>
            </w:tcBorders>
            <w:shd w:val="clear" w:color="auto" w:fill="FFC1DE"/>
          </w:tcPr>
          <w:p w14:paraId="2F9C3A14" w14:textId="77777777" w:rsidR="00BF5A92" w:rsidRPr="004A0AD2" w:rsidRDefault="00BF5A92" w:rsidP="009A32EC">
            <w:pPr>
              <w:tabs>
                <w:tab w:val="decimal" w:pos="272"/>
              </w:tabs>
              <w:spacing w:before="10" w:after="10"/>
              <w:jc w:val="center"/>
              <w:rPr>
                <w:rFonts w:ascii="Arial" w:hAnsi="Arial" w:cs="Arial"/>
              </w:rPr>
            </w:pPr>
            <w:r w:rsidRPr="004A0AD2">
              <w:rPr>
                <w:rFonts w:ascii="Arial" w:hAnsi="Arial" w:cs="Arial"/>
              </w:rPr>
              <w:t>37-50mcg</w:t>
            </w:r>
          </w:p>
        </w:tc>
        <w:tc>
          <w:tcPr>
            <w:tcW w:w="245" w:type="pct"/>
            <w:tcBorders>
              <w:top w:val="single" w:sz="4" w:space="0" w:color="auto"/>
              <w:left w:val="single" w:sz="4" w:space="0" w:color="auto"/>
              <w:bottom w:val="single" w:sz="4" w:space="0" w:color="auto"/>
              <w:right w:val="single" w:sz="4" w:space="0" w:color="auto"/>
            </w:tcBorders>
            <w:shd w:val="clear" w:color="auto" w:fill="CCFFCC"/>
          </w:tcPr>
          <w:p w14:paraId="176CD587" w14:textId="77777777" w:rsidR="00BF5A92" w:rsidRPr="004A0AD2" w:rsidRDefault="00BF5A92" w:rsidP="009A32EC">
            <w:pPr>
              <w:spacing w:before="10" w:after="10"/>
              <w:jc w:val="center"/>
              <w:rPr>
                <w:rFonts w:ascii="Arial" w:hAnsi="Arial" w:cs="Arial"/>
              </w:rPr>
            </w:pPr>
            <w:r w:rsidRPr="004A0AD2">
              <w:rPr>
                <w:rFonts w:ascii="Arial" w:hAnsi="Arial" w:cs="Arial"/>
              </w:rPr>
              <w:t>0.7</w:t>
            </w:r>
          </w:p>
        </w:tc>
        <w:tc>
          <w:tcPr>
            <w:tcW w:w="330" w:type="pct"/>
            <w:tcBorders>
              <w:top w:val="single" w:sz="4" w:space="0" w:color="auto"/>
              <w:left w:val="single" w:sz="4" w:space="0" w:color="auto"/>
              <w:bottom w:val="single" w:sz="4" w:space="0" w:color="auto"/>
              <w:right w:val="single" w:sz="4" w:space="0" w:color="auto"/>
            </w:tcBorders>
            <w:shd w:val="clear" w:color="auto" w:fill="CCFFCC"/>
          </w:tcPr>
          <w:p w14:paraId="454861BA" w14:textId="77777777" w:rsidR="00BF5A92" w:rsidRPr="004A0AD2" w:rsidRDefault="00BF5A92" w:rsidP="009A32EC">
            <w:pPr>
              <w:spacing w:before="10" w:after="10"/>
              <w:jc w:val="center"/>
              <w:rPr>
                <w:rFonts w:ascii="Arial" w:hAnsi="Arial" w:cs="Arial"/>
              </w:rPr>
            </w:pPr>
            <w:r w:rsidRPr="004A0AD2">
              <w:rPr>
                <w:rFonts w:ascii="Arial" w:hAnsi="Arial" w:cs="Arial"/>
              </w:rPr>
              <w:t>4</w:t>
            </w:r>
          </w:p>
        </w:tc>
        <w:tc>
          <w:tcPr>
            <w:tcW w:w="970" w:type="pct"/>
            <w:gridSpan w:val="2"/>
            <w:vMerge w:val="restart"/>
            <w:tcBorders>
              <w:top w:val="single" w:sz="4" w:space="0" w:color="auto"/>
              <w:left w:val="single" w:sz="4" w:space="0" w:color="auto"/>
              <w:bottom w:val="double" w:sz="4" w:space="0" w:color="auto"/>
              <w:right w:val="single" w:sz="4" w:space="0" w:color="auto"/>
            </w:tcBorders>
            <w:shd w:val="clear" w:color="auto" w:fill="FFCC99"/>
          </w:tcPr>
          <w:p w14:paraId="3861B0BB" w14:textId="77777777" w:rsidR="00BF5A92" w:rsidRPr="004A0AD2" w:rsidRDefault="00BF5A92" w:rsidP="00061262">
            <w:pPr>
              <w:spacing w:before="10" w:after="10"/>
              <w:rPr>
                <w:rFonts w:ascii="Arial" w:hAnsi="Arial" w:cs="Arial"/>
              </w:rPr>
            </w:pPr>
            <w:r w:rsidRPr="004A0AD2">
              <w:rPr>
                <w:rFonts w:ascii="Arial" w:hAnsi="Arial" w:cs="Arial"/>
              </w:rPr>
              <w:t>Syringe pump volume issues likely above 500mcg/24hours because fentanyl injection available as 50micrograms/ml</w:t>
            </w:r>
          </w:p>
        </w:tc>
      </w:tr>
      <w:tr w:rsidR="00061262" w:rsidRPr="004A0AD2" w14:paraId="63396849" w14:textId="77777777" w:rsidTr="00061262">
        <w:trPr>
          <w:trHeight w:val="245"/>
        </w:trPr>
        <w:tc>
          <w:tcPr>
            <w:tcW w:w="339" w:type="pct"/>
            <w:tcBorders>
              <w:top w:val="single" w:sz="4" w:space="0" w:color="auto"/>
              <w:left w:val="single" w:sz="4" w:space="0" w:color="auto"/>
              <w:bottom w:val="single" w:sz="4" w:space="0" w:color="auto"/>
              <w:right w:val="single" w:sz="4" w:space="0" w:color="auto"/>
            </w:tcBorders>
          </w:tcPr>
          <w:p w14:paraId="3E282BF2" w14:textId="77777777" w:rsidR="00BF5A92" w:rsidRPr="004A0AD2" w:rsidRDefault="00BF5A92" w:rsidP="009A32EC">
            <w:pPr>
              <w:spacing w:before="10" w:after="10"/>
              <w:jc w:val="center"/>
              <w:rPr>
                <w:rFonts w:ascii="Arial" w:hAnsi="Arial" w:cs="Arial"/>
              </w:rPr>
            </w:pPr>
            <w:r w:rsidRPr="004A0AD2">
              <w:rPr>
                <w:rFonts w:ascii="Arial" w:hAnsi="Arial" w:cs="Arial"/>
              </w:rPr>
              <w:t>30</w:t>
            </w:r>
          </w:p>
        </w:tc>
        <w:tc>
          <w:tcPr>
            <w:tcW w:w="296" w:type="pct"/>
            <w:tcBorders>
              <w:top w:val="single" w:sz="4" w:space="0" w:color="auto"/>
              <w:left w:val="single" w:sz="4" w:space="0" w:color="auto"/>
              <w:bottom w:val="single" w:sz="4" w:space="0" w:color="auto"/>
              <w:right w:val="single" w:sz="4" w:space="0" w:color="auto"/>
            </w:tcBorders>
          </w:tcPr>
          <w:p w14:paraId="262AC167" w14:textId="77777777" w:rsidR="00BF5A92" w:rsidRPr="004A0AD2" w:rsidRDefault="00BF5A92" w:rsidP="009A32EC">
            <w:pPr>
              <w:spacing w:before="10" w:after="10"/>
              <w:jc w:val="center"/>
              <w:rPr>
                <w:rFonts w:ascii="Arial" w:hAnsi="Arial" w:cs="Arial"/>
              </w:rPr>
            </w:pPr>
            <w:r w:rsidRPr="004A0AD2">
              <w:rPr>
                <w:rFonts w:ascii="Arial" w:hAnsi="Arial" w:cs="Arial"/>
              </w:rPr>
              <w:t>90</w:t>
            </w:r>
          </w:p>
        </w:tc>
        <w:tc>
          <w:tcPr>
            <w:tcW w:w="318" w:type="pct"/>
            <w:tcBorders>
              <w:top w:val="single" w:sz="4" w:space="0" w:color="auto"/>
              <w:left w:val="single" w:sz="4" w:space="0" w:color="auto"/>
              <w:bottom w:val="single" w:sz="4" w:space="0" w:color="auto"/>
              <w:right w:val="single" w:sz="4" w:space="0" w:color="auto"/>
            </w:tcBorders>
          </w:tcPr>
          <w:p w14:paraId="514A41C4" w14:textId="77777777" w:rsidR="00BF5A92" w:rsidRPr="004A0AD2" w:rsidRDefault="00BF5A92" w:rsidP="009A32EC">
            <w:pPr>
              <w:spacing w:before="10" w:after="10"/>
              <w:jc w:val="center"/>
              <w:rPr>
                <w:rFonts w:ascii="Arial" w:hAnsi="Arial" w:cs="Arial"/>
              </w:rPr>
            </w:pPr>
            <w:r w:rsidRPr="004A0AD2">
              <w:rPr>
                <w:rFonts w:ascii="Arial" w:hAnsi="Arial" w:cs="Arial"/>
              </w:rPr>
              <w:t>180</w:t>
            </w:r>
          </w:p>
        </w:tc>
        <w:tc>
          <w:tcPr>
            <w:tcW w:w="242" w:type="pct"/>
            <w:tcBorders>
              <w:top w:val="single" w:sz="4" w:space="0" w:color="auto"/>
              <w:left w:val="single" w:sz="4" w:space="0" w:color="auto"/>
              <w:bottom w:val="single" w:sz="4" w:space="0" w:color="auto"/>
              <w:right w:val="single" w:sz="4" w:space="0" w:color="auto"/>
            </w:tcBorders>
            <w:shd w:val="clear" w:color="auto" w:fill="FF99CC"/>
          </w:tcPr>
          <w:p w14:paraId="28C9E2A2" w14:textId="77777777" w:rsidR="00BF5A92" w:rsidRPr="004A0AD2" w:rsidRDefault="00BF5A92" w:rsidP="009A32EC">
            <w:pPr>
              <w:spacing w:before="10" w:after="10"/>
              <w:jc w:val="center"/>
              <w:rPr>
                <w:rFonts w:ascii="Arial" w:hAnsi="Arial" w:cs="Arial"/>
              </w:rPr>
            </w:pPr>
            <w:r w:rsidRPr="004A0AD2">
              <w:rPr>
                <w:rFonts w:ascii="Arial" w:hAnsi="Arial" w:cs="Arial"/>
              </w:rPr>
              <w:t>15</w:t>
            </w:r>
          </w:p>
        </w:tc>
        <w:tc>
          <w:tcPr>
            <w:tcW w:w="338" w:type="pct"/>
            <w:tcBorders>
              <w:top w:val="single" w:sz="4" w:space="0" w:color="auto"/>
              <w:left w:val="single" w:sz="4" w:space="0" w:color="auto"/>
              <w:bottom w:val="single" w:sz="4" w:space="0" w:color="auto"/>
              <w:right w:val="single" w:sz="4" w:space="0" w:color="auto"/>
            </w:tcBorders>
            <w:shd w:val="clear" w:color="auto" w:fill="FF99CC"/>
          </w:tcPr>
          <w:p w14:paraId="64081FF0" w14:textId="77777777" w:rsidR="00BF5A92" w:rsidRPr="004A0AD2" w:rsidRDefault="00BF5A92" w:rsidP="009A32EC">
            <w:pPr>
              <w:spacing w:before="10" w:after="10"/>
              <w:jc w:val="center"/>
              <w:rPr>
                <w:rFonts w:ascii="Arial" w:hAnsi="Arial" w:cs="Arial"/>
              </w:rPr>
            </w:pPr>
            <w:r w:rsidRPr="004A0AD2">
              <w:rPr>
                <w:rFonts w:ascii="Arial" w:hAnsi="Arial" w:cs="Arial"/>
              </w:rPr>
              <w:t>90</w:t>
            </w:r>
          </w:p>
        </w:tc>
        <w:tc>
          <w:tcPr>
            <w:tcW w:w="245" w:type="pct"/>
            <w:tcBorders>
              <w:top w:val="single" w:sz="4" w:space="0" w:color="auto"/>
              <w:left w:val="single" w:sz="4" w:space="0" w:color="auto"/>
              <w:bottom w:val="single" w:sz="4" w:space="0" w:color="auto"/>
              <w:right w:val="single" w:sz="4" w:space="0" w:color="auto"/>
            </w:tcBorders>
          </w:tcPr>
          <w:p w14:paraId="4AA7D0AB" w14:textId="77777777" w:rsidR="00BF5A92" w:rsidRPr="004A0AD2" w:rsidRDefault="00BF5A92" w:rsidP="009A32EC">
            <w:pPr>
              <w:spacing w:before="10" w:after="10"/>
              <w:jc w:val="center"/>
              <w:rPr>
                <w:rFonts w:ascii="Arial" w:hAnsi="Arial" w:cs="Arial"/>
              </w:rPr>
            </w:pPr>
            <w:r w:rsidRPr="004A0AD2">
              <w:rPr>
                <w:rFonts w:ascii="Arial" w:hAnsi="Arial" w:cs="Arial"/>
              </w:rPr>
              <w:t>15</w:t>
            </w:r>
          </w:p>
        </w:tc>
        <w:tc>
          <w:tcPr>
            <w:tcW w:w="245" w:type="pct"/>
            <w:tcBorders>
              <w:top w:val="single" w:sz="4" w:space="0" w:color="auto"/>
              <w:left w:val="single" w:sz="4" w:space="0" w:color="auto"/>
              <w:bottom w:val="single" w:sz="4" w:space="0" w:color="auto"/>
              <w:right w:val="single" w:sz="4" w:space="0" w:color="auto"/>
            </w:tcBorders>
          </w:tcPr>
          <w:p w14:paraId="22FD1979" w14:textId="77777777" w:rsidR="00BF5A92" w:rsidRPr="004A0AD2" w:rsidRDefault="00BF5A92" w:rsidP="009A32EC">
            <w:pPr>
              <w:spacing w:before="10" w:after="10"/>
              <w:jc w:val="center"/>
              <w:rPr>
                <w:rFonts w:ascii="Arial" w:hAnsi="Arial" w:cs="Arial"/>
              </w:rPr>
            </w:pPr>
            <w:r w:rsidRPr="004A0AD2">
              <w:rPr>
                <w:rFonts w:ascii="Arial" w:hAnsi="Arial" w:cs="Arial"/>
              </w:rPr>
              <w:t>45</w:t>
            </w:r>
          </w:p>
        </w:tc>
        <w:tc>
          <w:tcPr>
            <w:tcW w:w="249" w:type="pct"/>
            <w:tcBorders>
              <w:top w:val="single" w:sz="4" w:space="0" w:color="auto"/>
              <w:left w:val="single" w:sz="4" w:space="0" w:color="auto"/>
              <w:bottom w:val="single" w:sz="4" w:space="0" w:color="auto"/>
              <w:right w:val="single" w:sz="4" w:space="0" w:color="auto"/>
            </w:tcBorders>
          </w:tcPr>
          <w:p w14:paraId="62C6F944" w14:textId="77777777" w:rsidR="00BF5A92" w:rsidRPr="004A0AD2" w:rsidRDefault="00BF5A92" w:rsidP="009A32EC">
            <w:pPr>
              <w:spacing w:before="10" w:after="10"/>
              <w:jc w:val="center"/>
              <w:rPr>
                <w:rFonts w:ascii="Arial" w:hAnsi="Arial" w:cs="Arial"/>
              </w:rPr>
            </w:pPr>
            <w:r w:rsidRPr="004A0AD2">
              <w:rPr>
                <w:rFonts w:ascii="Arial" w:hAnsi="Arial" w:cs="Arial"/>
              </w:rPr>
              <w:t>90</w:t>
            </w:r>
          </w:p>
        </w:tc>
        <w:tc>
          <w:tcPr>
            <w:tcW w:w="245" w:type="pct"/>
            <w:tcBorders>
              <w:top w:val="single" w:sz="4" w:space="0" w:color="auto"/>
              <w:left w:val="single" w:sz="4" w:space="0" w:color="auto"/>
              <w:bottom w:val="single" w:sz="4" w:space="0" w:color="auto"/>
              <w:right w:val="single" w:sz="4" w:space="0" w:color="auto"/>
            </w:tcBorders>
            <w:shd w:val="clear" w:color="auto" w:fill="FFFF99"/>
          </w:tcPr>
          <w:p w14:paraId="06559C65" w14:textId="77777777" w:rsidR="00BF5A92" w:rsidRPr="004A0AD2" w:rsidRDefault="00BF5A92" w:rsidP="009A32EC">
            <w:pPr>
              <w:spacing w:before="10" w:after="10"/>
              <w:jc w:val="center"/>
              <w:rPr>
                <w:rFonts w:ascii="Arial" w:hAnsi="Arial" w:cs="Arial"/>
              </w:rPr>
            </w:pPr>
            <w:r w:rsidRPr="004A0AD2">
              <w:rPr>
                <w:rFonts w:ascii="Arial" w:hAnsi="Arial" w:cs="Arial"/>
              </w:rPr>
              <w:t>7.5</w:t>
            </w:r>
          </w:p>
        </w:tc>
        <w:tc>
          <w:tcPr>
            <w:tcW w:w="347" w:type="pct"/>
            <w:tcBorders>
              <w:top w:val="single" w:sz="4" w:space="0" w:color="auto"/>
              <w:left w:val="single" w:sz="4" w:space="0" w:color="auto"/>
              <w:bottom w:val="single" w:sz="4" w:space="0" w:color="auto"/>
              <w:right w:val="single" w:sz="4" w:space="0" w:color="auto"/>
            </w:tcBorders>
            <w:shd w:val="clear" w:color="auto" w:fill="FFFF99"/>
          </w:tcPr>
          <w:p w14:paraId="1D5D7761" w14:textId="77777777" w:rsidR="00BF5A92" w:rsidRPr="004A0AD2" w:rsidRDefault="00BF5A92" w:rsidP="009A32EC">
            <w:pPr>
              <w:spacing w:before="10" w:after="10"/>
              <w:jc w:val="center"/>
              <w:rPr>
                <w:rFonts w:ascii="Arial" w:hAnsi="Arial" w:cs="Arial"/>
              </w:rPr>
            </w:pPr>
            <w:r w:rsidRPr="004A0AD2">
              <w:rPr>
                <w:rFonts w:ascii="Arial" w:hAnsi="Arial" w:cs="Arial"/>
              </w:rPr>
              <w:t>45</w:t>
            </w:r>
          </w:p>
        </w:tc>
        <w:tc>
          <w:tcPr>
            <w:tcW w:w="590" w:type="pct"/>
            <w:tcBorders>
              <w:top w:val="single" w:sz="4" w:space="0" w:color="auto"/>
              <w:left w:val="single" w:sz="4" w:space="0" w:color="auto"/>
              <w:bottom w:val="single" w:sz="4" w:space="0" w:color="auto"/>
              <w:right w:val="single" w:sz="4" w:space="0" w:color="auto"/>
            </w:tcBorders>
            <w:shd w:val="clear" w:color="auto" w:fill="FFC1DE"/>
          </w:tcPr>
          <w:p w14:paraId="25B98FEB" w14:textId="77777777" w:rsidR="00BF5A92" w:rsidRPr="004A0AD2" w:rsidRDefault="00BF5A92" w:rsidP="009A32EC">
            <w:pPr>
              <w:tabs>
                <w:tab w:val="decimal" w:pos="272"/>
              </w:tabs>
              <w:spacing w:before="10" w:after="10"/>
              <w:jc w:val="center"/>
              <w:rPr>
                <w:rFonts w:ascii="Arial" w:hAnsi="Arial" w:cs="Arial"/>
              </w:rPr>
            </w:pPr>
            <w:r w:rsidRPr="004A0AD2">
              <w:rPr>
                <w:rFonts w:ascii="Arial" w:hAnsi="Arial" w:cs="Arial"/>
              </w:rPr>
              <w:t>50-75mcg</w:t>
            </w:r>
          </w:p>
        </w:tc>
        <w:tc>
          <w:tcPr>
            <w:tcW w:w="245" w:type="pct"/>
            <w:tcBorders>
              <w:top w:val="single" w:sz="4" w:space="0" w:color="auto"/>
              <w:left w:val="single" w:sz="4" w:space="0" w:color="auto"/>
              <w:bottom w:val="single" w:sz="4" w:space="0" w:color="auto"/>
              <w:right w:val="single" w:sz="4" w:space="0" w:color="auto"/>
            </w:tcBorders>
            <w:shd w:val="clear" w:color="auto" w:fill="CCFFCC"/>
          </w:tcPr>
          <w:p w14:paraId="5AD2EF61" w14:textId="77777777" w:rsidR="00BF5A92" w:rsidRPr="004A0AD2" w:rsidRDefault="00BF5A92" w:rsidP="009A32EC">
            <w:pPr>
              <w:spacing w:before="10" w:after="10"/>
              <w:jc w:val="center"/>
              <w:rPr>
                <w:rFonts w:ascii="Arial" w:hAnsi="Arial" w:cs="Arial"/>
              </w:rPr>
            </w:pPr>
            <w:r w:rsidRPr="004A0AD2">
              <w:rPr>
                <w:rFonts w:ascii="Arial" w:hAnsi="Arial" w:cs="Arial"/>
              </w:rPr>
              <w:t>1</w:t>
            </w:r>
          </w:p>
        </w:tc>
        <w:tc>
          <w:tcPr>
            <w:tcW w:w="330" w:type="pct"/>
            <w:tcBorders>
              <w:top w:val="single" w:sz="4" w:space="0" w:color="auto"/>
              <w:left w:val="single" w:sz="4" w:space="0" w:color="auto"/>
              <w:bottom w:val="single" w:sz="4" w:space="0" w:color="auto"/>
              <w:right w:val="single" w:sz="4" w:space="0" w:color="auto"/>
            </w:tcBorders>
            <w:shd w:val="clear" w:color="auto" w:fill="CCFFCC"/>
          </w:tcPr>
          <w:p w14:paraId="6936413D" w14:textId="77777777" w:rsidR="00BF5A92" w:rsidRPr="004A0AD2" w:rsidRDefault="00BF5A92" w:rsidP="009A32EC">
            <w:pPr>
              <w:spacing w:before="10" w:after="10"/>
              <w:jc w:val="center"/>
              <w:rPr>
                <w:rFonts w:ascii="Arial" w:hAnsi="Arial" w:cs="Arial"/>
              </w:rPr>
            </w:pPr>
            <w:r w:rsidRPr="004A0AD2">
              <w:rPr>
                <w:rFonts w:ascii="Arial" w:hAnsi="Arial" w:cs="Arial"/>
              </w:rPr>
              <w:t>6</w:t>
            </w:r>
          </w:p>
        </w:tc>
        <w:tc>
          <w:tcPr>
            <w:tcW w:w="970" w:type="pct"/>
            <w:gridSpan w:val="2"/>
            <w:vMerge/>
            <w:tcBorders>
              <w:top w:val="single" w:sz="4" w:space="0" w:color="auto"/>
              <w:left w:val="single" w:sz="4" w:space="0" w:color="auto"/>
              <w:bottom w:val="single" w:sz="4" w:space="0" w:color="auto"/>
              <w:right w:val="single" w:sz="4" w:space="0" w:color="auto"/>
            </w:tcBorders>
            <w:vAlign w:val="center"/>
          </w:tcPr>
          <w:p w14:paraId="6171BBAB" w14:textId="77777777" w:rsidR="00BF5A92" w:rsidRPr="004A0AD2" w:rsidRDefault="00BF5A92" w:rsidP="009A32EC">
            <w:pPr>
              <w:rPr>
                <w:rFonts w:ascii="Arial" w:hAnsi="Arial" w:cs="Arial"/>
              </w:rPr>
            </w:pPr>
          </w:p>
        </w:tc>
      </w:tr>
      <w:tr w:rsidR="00061262" w:rsidRPr="004A0AD2" w14:paraId="3330226C" w14:textId="77777777" w:rsidTr="00061262">
        <w:trPr>
          <w:trHeight w:val="261"/>
        </w:trPr>
        <w:tc>
          <w:tcPr>
            <w:tcW w:w="339" w:type="pct"/>
            <w:tcBorders>
              <w:top w:val="single" w:sz="4" w:space="0" w:color="auto"/>
              <w:left w:val="single" w:sz="4" w:space="0" w:color="auto"/>
              <w:bottom w:val="single" w:sz="4" w:space="0" w:color="auto"/>
              <w:right w:val="single" w:sz="4" w:space="0" w:color="auto"/>
            </w:tcBorders>
          </w:tcPr>
          <w:p w14:paraId="2C629834" w14:textId="77777777" w:rsidR="00BF5A92" w:rsidRPr="004A0AD2" w:rsidRDefault="00BF5A92" w:rsidP="009A32EC">
            <w:pPr>
              <w:spacing w:before="10" w:after="10"/>
              <w:jc w:val="center"/>
              <w:rPr>
                <w:rFonts w:ascii="Arial" w:hAnsi="Arial" w:cs="Arial"/>
              </w:rPr>
            </w:pPr>
            <w:r w:rsidRPr="004A0AD2">
              <w:rPr>
                <w:rFonts w:ascii="Arial" w:hAnsi="Arial" w:cs="Arial"/>
              </w:rPr>
              <w:t>40</w:t>
            </w:r>
          </w:p>
        </w:tc>
        <w:tc>
          <w:tcPr>
            <w:tcW w:w="296" w:type="pct"/>
            <w:tcBorders>
              <w:top w:val="single" w:sz="4" w:space="0" w:color="auto"/>
              <w:left w:val="single" w:sz="4" w:space="0" w:color="auto"/>
              <w:bottom w:val="single" w:sz="4" w:space="0" w:color="auto"/>
              <w:right w:val="single" w:sz="4" w:space="0" w:color="auto"/>
            </w:tcBorders>
          </w:tcPr>
          <w:p w14:paraId="5D75DB01" w14:textId="77777777" w:rsidR="00BF5A92" w:rsidRPr="004A0AD2" w:rsidRDefault="00BF5A92" w:rsidP="009A32EC">
            <w:pPr>
              <w:spacing w:before="10" w:after="10"/>
              <w:jc w:val="center"/>
              <w:rPr>
                <w:rFonts w:ascii="Arial" w:hAnsi="Arial" w:cs="Arial"/>
              </w:rPr>
            </w:pPr>
            <w:r w:rsidRPr="004A0AD2">
              <w:rPr>
                <w:rFonts w:ascii="Arial" w:hAnsi="Arial" w:cs="Arial"/>
              </w:rPr>
              <w:t>120</w:t>
            </w:r>
          </w:p>
        </w:tc>
        <w:tc>
          <w:tcPr>
            <w:tcW w:w="318" w:type="pct"/>
            <w:tcBorders>
              <w:top w:val="single" w:sz="4" w:space="0" w:color="auto"/>
              <w:left w:val="single" w:sz="4" w:space="0" w:color="auto"/>
              <w:bottom w:val="single" w:sz="4" w:space="0" w:color="auto"/>
              <w:right w:val="single" w:sz="4" w:space="0" w:color="auto"/>
            </w:tcBorders>
          </w:tcPr>
          <w:p w14:paraId="0D5FA695" w14:textId="77777777" w:rsidR="00BF5A92" w:rsidRPr="004A0AD2" w:rsidRDefault="00BF5A92" w:rsidP="009A32EC">
            <w:pPr>
              <w:spacing w:before="10" w:after="10"/>
              <w:jc w:val="center"/>
              <w:rPr>
                <w:rFonts w:ascii="Arial" w:hAnsi="Arial" w:cs="Arial"/>
              </w:rPr>
            </w:pPr>
            <w:r w:rsidRPr="004A0AD2">
              <w:rPr>
                <w:rFonts w:ascii="Arial" w:hAnsi="Arial" w:cs="Arial"/>
              </w:rPr>
              <w:t>240</w:t>
            </w:r>
          </w:p>
        </w:tc>
        <w:tc>
          <w:tcPr>
            <w:tcW w:w="242" w:type="pct"/>
            <w:tcBorders>
              <w:top w:val="single" w:sz="4" w:space="0" w:color="auto"/>
              <w:left w:val="single" w:sz="4" w:space="0" w:color="auto"/>
              <w:bottom w:val="single" w:sz="4" w:space="0" w:color="auto"/>
              <w:right w:val="single" w:sz="4" w:space="0" w:color="auto"/>
            </w:tcBorders>
            <w:shd w:val="clear" w:color="auto" w:fill="FF99CC"/>
          </w:tcPr>
          <w:p w14:paraId="29866737" w14:textId="77777777" w:rsidR="00BF5A92" w:rsidRPr="004A0AD2" w:rsidRDefault="00BF5A92" w:rsidP="009A32EC">
            <w:pPr>
              <w:spacing w:before="10" w:after="10"/>
              <w:jc w:val="center"/>
              <w:rPr>
                <w:rFonts w:ascii="Arial" w:hAnsi="Arial" w:cs="Arial"/>
              </w:rPr>
            </w:pPr>
            <w:r w:rsidRPr="004A0AD2">
              <w:rPr>
                <w:rFonts w:ascii="Arial" w:hAnsi="Arial" w:cs="Arial"/>
              </w:rPr>
              <w:t>20</w:t>
            </w:r>
          </w:p>
        </w:tc>
        <w:tc>
          <w:tcPr>
            <w:tcW w:w="338" w:type="pct"/>
            <w:tcBorders>
              <w:top w:val="single" w:sz="4" w:space="0" w:color="auto"/>
              <w:left w:val="single" w:sz="4" w:space="0" w:color="auto"/>
              <w:bottom w:val="single" w:sz="4" w:space="0" w:color="auto"/>
              <w:right w:val="single" w:sz="4" w:space="0" w:color="auto"/>
            </w:tcBorders>
            <w:shd w:val="clear" w:color="auto" w:fill="FF99CC"/>
          </w:tcPr>
          <w:p w14:paraId="24326E97" w14:textId="77777777" w:rsidR="00BF5A92" w:rsidRPr="004A0AD2" w:rsidRDefault="00BF5A92" w:rsidP="009A32EC">
            <w:pPr>
              <w:spacing w:before="10" w:after="10"/>
              <w:jc w:val="center"/>
              <w:rPr>
                <w:rFonts w:ascii="Arial" w:hAnsi="Arial" w:cs="Arial"/>
              </w:rPr>
            </w:pPr>
            <w:r w:rsidRPr="004A0AD2">
              <w:rPr>
                <w:rFonts w:ascii="Arial" w:hAnsi="Arial" w:cs="Arial"/>
              </w:rPr>
              <w:t>120</w:t>
            </w:r>
          </w:p>
        </w:tc>
        <w:tc>
          <w:tcPr>
            <w:tcW w:w="245" w:type="pct"/>
            <w:tcBorders>
              <w:top w:val="single" w:sz="4" w:space="0" w:color="auto"/>
              <w:left w:val="single" w:sz="4" w:space="0" w:color="auto"/>
              <w:bottom w:val="single" w:sz="4" w:space="0" w:color="auto"/>
              <w:right w:val="single" w:sz="4" w:space="0" w:color="auto"/>
            </w:tcBorders>
          </w:tcPr>
          <w:p w14:paraId="31F742F5" w14:textId="77777777" w:rsidR="00BF5A92" w:rsidRPr="004A0AD2" w:rsidRDefault="00BF5A92" w:rsidP="009A32EC">
            <w:pPr>
              <w:spacing w:before="10" w:after="10"/>
              <w:jc w:val="center"/>
              <w:rPr>
                <w:rFonts w:ascii="Arial" w:hAnsi="Arial" w:cs="Arial"/>
              </w:rPr>
            </w:pPr>
            <w:r w:rsidRPr="004A0AD2">
              <w:rPr>
                <w:rFonts w:ascii="Arial" w:hAnsi="Arial" w:cs="Arial"/>
              </w:rPr>
              <w:t>20</w:t>
            </w:r>
          </w:p>
        </w:tc>
        <w:tc>
          <w:tcPr>
            <w:tcW w:w="245" w:type="pct"/>
            <w:tcBorders>
              <w:top w:val="single" w:sz="4" w:space="0" w:color="auto"/>
              <w:left w:val="single" w:sz="4" w:space="0" w:color="auto"/>
              <w:bottom w:val="single" w:sz="4" w:space="0" w:color="auto"/>
              <w:right w:val="single" w:sz="4" w:space="0" w:color="auto"/>
            </w:tcBorders>
          </w:tcPr>
          <w:p w14:paraId="75D074A9" w14:textId="77777777" w:rsidR="00BF5A92" w:rsidRPr="004A0AD2" w:rsidRDefault="00BF5A92" w:rsidP="009A32EC">
            <w:pPr>
              <w:spacing w:before="10" w:after="10"/>
              <w:jc w:val="center"/>
              <w:rPr>
                <w:rFonts w:ascii="Arial" w:hAnsi="Arial" w:cs="Arial"/>
              </w:rPr>
            </w:pPr>
            <w:r w:rsidRPr="004A0AD2">
              <w:rPr>
                <w:rFonts w:ascii="Arial" w:hAnsi="Arial" w:cs="Arial"/>
              </w:rPr>
              <w:t>60</w:t>
            </w:r>
          </w:p>
        </w:tc>
        <w:tc>
          <w:tcPr>
            <w:tcW w:w="249" w:type="pct"/>
            <w:tcBorders>
              <w:top w:val="single" w:sz="4" w:space="0" w:color="auto"/>
              <w:left w:val="single" w:sz="4" w:space="0" w:color="auto"/>
              <w:bottom w:val="single" w:sz="4" w:space="0" w:color="auto"/>
              <w:right w:val="single" w:sz="4" w:space="0" w:color="auto"/>
            </w:tcBorders>
          </w:tcPr>
          <w:p w14:paraId="5918786B" w14:textId="77777777" w:rsidR="00BF5A92" w:rsidRPr="004A0AD2" w:rsidRDefault="00BF5A92" w:rsidP="009A32EC">
            <w:pPr>
              <w:spacing w:before="10" w:after="10"/>
              <w:jc w:val="center"/>
              <w:rPr>
                <w:rFonts w:ascii="Arial" w:hAnsi="Arial" w:cs="Arial"/>
              </w:rPr>
            </w:pPr>
            <w:r w:rsidRPr="004A0AD2">
              <w:rPr>
                <w:rFonts w:ascii="Arial" w:hAnsi="Arial" w:cs="Arial"/>
              </w:rPr>
              <w:t>120</w:t>
            </w:r>
          </w:p>
        </w:tc>
        <w:tc>
          <w:tcPr>
            <w:tcW w:w="245" w:type="pct"/>
            <w:tcBorders>
              <w:top w:val="single" w:sz="4" w:space="0" w:color="auto"/>
              <w:left w:val="single" w:sz="4" w:space="0" w:color="auto"/>
              <w:bottom w:val="single" w:sz="4" w:space="0" w:color="auto"/>
              <w:right w:val="single" w:sz="4" w:space="0" w:color="auto"/>
            </w:tcBorders>
            <w:shd w:val="clear" w:color="auto" w:fill="FFFF99"/>
          </w:tcPr>
          <w:p w14:paraId="1AD098FC" w14:textId="77777777" w:rsidR="00BF5A92" w:rsidRPr="004A0AD2" w:rsidRDefault="00BF5A92" w:rsidP="009A32EC">
            <w:pPr>
              <w:spacing w:before="10" w:after="10"/>
              <w:jc w:val="center"/>
              <w:rPr>
                <w:rFonts w:ascii="Arial" w:hAnsi="Arial" w:cs="Arial"/>
              </w:rPr>
            </w:pPr>
            <w:r w:rsidRPr="004A0AD2">
              <w:rPr>
                <w:rFonts w:ascii="Arial" w:hAnsi="Arial" w:cs="Arial"/>
              </w:rPr>
              <w:t>10</w:t>
            </w:r>
          </w:p>
        </w:tc>
        <w:tc>
          <w:tcPr>
            <w:tcW w:w="347" w:type="pct"/>
            <w:tcBorders>
              <w:top w:val="single" w:sz="4" w:space="0" w:color="auto"/>
              <w:left w:val="single" w:sz="4" w:space="0" w:color="auto"/>
              <w:bottom w:val="single" w:sz="4" w:space="0" w:color="auto"/>
              <w:right w:val="single" w:sz="4" w:space="0" w:color="auto"/>
            </w:tcBorders>
            <w:shd w:val="clear" w:color="auto" w:fill="FFFF99"/>
          </w:tcPr>
          <w:p w14:paraId="4F89B58A" w14:textId="77777777" w:rsidR="00BF5A92" w:rsidRPr="004A0AD2" w:rsidRDefault="00BF5A92" w:rsidP="009A32EC">
            <w:pPr>
              <w:spacing w:before="10" w:after="10"/>
              <w:jc w:val="center"/>
              <w:rPr>
                <w:rFonts w:ascii="Arial" w:hAnsi="Arial" w:cs="Arial"/>
              </w:rPr>
            </w:pPr>
            <w:r w:rsidRPr="004A0AD2">
              <w:rPr>
                <w:rFonts w:ascii="Arial" w:hAnsi="Arial" w:cs="Arial"/>
              </w:rPr>
              <w:t>60</w:t>
            </w:r>
          </w:p>
        </w:tc>
        <w:tc>
          <w:tcPr>
            <w:tcW w:w="590" w:type="pct"/>
            <w:tcBorders>
              <w:top w:val="single" w:sz="4" w:space="0" w:color="auto"/>
              <w:left w:val="single" w:sz="4" w:space="0" w:color="auto"/>
              <w:bottom w:val="single" w:sz="4" w:space="0" w:color="auto"/>
              <w:right w:val="single" w:sz="4" w:space="0" w:color="auto"/>
            </w:tcBorders>
            <w:shd w:val="clear" w:color="auto" w:fill="FFC1DE"/>
          </w:tcPr>
          <w:p w14:paraId="71065F99" w14:textId="77777777" w:rsidR="00BF5A92" w:rsidRPr="004A0AD2" w:rsidRDefault="00BF5A92" w:rsidP="009A32EC">
            <w:pPr>
              <w:tabs>
                <w:tab w:val="decimal" w:pos="272"/>
              </w:tabs>
              <w:spacing w:before="10" w:after="10"/>
              <w:jc w:val="center"/>
              <w:rPr>
                <w:rFonts w:ascii="Arial" w:hAnsi="Arial" w:cs="Arial"/>
              </w:rPr>
            </w:pPr>
            <w:r w:rsidRPr="004A0AD2">
              <w:rPr>
                <w:rFonts w:ascii="Arial" w:hAnsi="Arial" w:cs="Arial"/>
              </w:rPr>
              <w:t>75-100mcg</w:t>
            </w:r>
          </w:p>
        </w:tc>
        <w:tc>
          <w:tcPr>
            <w:tcW w:w="245" w:type="pct"/>
            <w:tcBorders>
              <w:top w:val="single" w:sz="4" w:space="0" w:color="auto"/>
              <w:left w:val="single" w:sz="4" w:space="0" w:color="auto"/>
              <w:bottom w:val="single" w:sz="4" w:space="0" w:color="auto"/>
              <w:right w:val="single" w:sz="4" w:space="0" w:color="auto"/>
            </w:tcBorders>
            <w:shd w:val="clear" w:color="auto" w:fill="CCFFCC"/>
          </w:tcPr>
          <w:p w14:paraId="1C8E6313" w14:textId="77777777" w:rsidR="00BF5A92" w:rsidRPr="004A0AD2" w:rsidRDefault="00BF5A92" w:rsidP="009A32EC">
            <w:pPr>
              <w:spacing w:before="10" w:after="10"/>
              <w:jc w:val="center"/>
              <w:rPr>
                <w:rFonts w:ascii="Arial" w:hAnsi="Arial" w:cs="Arial"/>
              </w:rPr>
            </w:pPr>
            <w:r w:rsidRPr="004A0AD2">
              <w:rPr>
                <w:rFonts w:ascii="Arial" w:hAnsi="Arial" w:cs="Arial"/>
              </w:rPr>
              <w:t>1</w:t>
            </w:r>
          </w:p>
        </w:tc>
        <w:tc>
          <w:tcPr>
            <w:tcW w:w="330" w:type="pct"/>
            <w:tcBorders>
              <w:top w:val="single" w:sz="4" w:space="0" w:color="auto"/>
              <w:left w:val="single" w:sz="4" w:space="0" w:color="auto"/>
              <w:bottom w:val="single" w:sz="4" w:space="0" w:color="auto"/>
              <w:right w:val="single" w:sz="4" w:space="0" w:color="auto"/>
            </w:tcBorders>
            <w:shd w:val="clear" w:color="auto" w:fill="CCFFCC"/>
          </w:tcPr>
          <w:p w14:paraId="1D7B985C" w14:textId="77777777" w:rsidR="00BF5A92" w:rsidRPr="004A0AD2" w:rsidRDefault="00BF5A92" w:rsidP="009A32EC">
            <w:pPr>
              <w:spacing w:before="10" w:after="10"/>
              <w:jc w:val="center"/>
              <w:rPr>
                <w:rFonts w:ascii="Arial" w:hAnsi="Arial" w:cs="Arial"/>
              </w:rPr>
            </w:pPr>
            <w:r w:rsidRPr="004A0AD2">
              <w:rPr>
                <w:rFonts w:ascii="Arial" w:hAnsi="Arial" w:cs="Arial"/>
              </w:rPr>
              <w:t>8</w:t>
            </w:r>
          </w:p>
        </w:tc>
        <w:tc>
          <w:tcPr>
            <w:tcW w:w="970" w:type="pct"/>
            <w:gridSpan w:val="2"/>
            <w:vMerge/>
            <w:tcBorders>
              <w:top w:val="single" w:sz="4" w:space="0" w:color="auto"/>
              <w:left w:val="single" w:sz="4" w:space="0" w:color="auto"/>
              <w:bottom w:val="single" w:sz="4" w:space="0" w:color="auto"/>
              <w:right w:val="single" w:sz="4" w:space="0" w:color="auto"/>
            </w:tcBorders>
            <w:vAlign w:val="center"/>
          </w:tcPr>
          <w:p w14:paraId="2990CDB3" w14:textId="77777777" w:rsidR="00BF5A92" w:rsidRPr="004A0AD2" w:rsidRDefault="00BF5A92" w:rsidP="009A32EC">
            <w:pPr>
              <w:rPr>
                <w:rFonts w:ascii="Arial" w:hAnsi="Arial" w:cs="Arial"/>
              </w:rPr>
            </w:pPr>
          </w:p>
        </w:tc>
      </w:tr>
    </w:tbl>
    <w:p w14:paraId="4E086555" w14:textId="77777777" w:rsidR="00BF5A92" w:rsidRPr="004A0AD2" w:rsidRDefault="00BF5A92" w:rsidP="00BF5A92">
      <w:pPr>
        <w:rPr>
          <w:rFonts w:ascii="Arial" w:hAnsi="Arial" w:cs="Arial"/>
          <w:b/>
          <w:u w:val="single"/>
        </w:rPr>
      </w:pPr>
      <w:bookmarkStart w:id="0" w:name="transdermal"/>
    </w:p>
    <w:p w14:paraId="35907F22" w14:textId="77777777" w:rsidR="00BF5A92" w:rsidRPr="004A0AD2" w:rsidRDefault="00BF5A92" w:rsidP="00BF5A92">
      <w:pPr>
        <w:numPr>
          <w:ilvl w:val="0"/>
          <w:numId w:val="1"/>
        </w:numPr>
        <w:ind w:left="360"/>
        <w:rPr>
          <w:rFonts w:ascii="Arial" w:hAnsi="Arial" w:cs="Arial"/>
        </w:rPr>
      </w:pPr>
      <w:r w:rsidRPr="004A0AD2">
        <w:rPr>
          <w:rFonts w:ascii="Arial" w:hAnsi="Arial" w:cs="Arial"/>
          <w:b/>
          <w:bCs/>
        </w:rPr>
        <w:t>PO codeine: PO morphine is 10:1</w:t>
      </w:r>
      <w:r w:rsidRPr="004A0AD2">
        <w:rPr>
          <w:rFonts w:ascii="Arial" w:hAnsi="Arial" w:cs="Arial"/>
        </w:rPr>
        <w:t xml:space="preserve">, </w:t>
      </w:r>
      <w:r w:rsidRPr="004A0AD2">
        <w:rPr>
          <w:rFonts w:ascii="Arial" w:hAnsi="Arial" w:cs="Arial"/>
          <w:b/>
          <w:bCs/>
        </w:rPr>
        <w:t>PO tramadol: PO morphine is 10:1</w:t>
      </w:r>
      <w:r w:rsidRPr="004A0AD2">
        <w:rPr>
          <w:rFonts w:ascii="Arial" w:hAnsi="Arial" w:cs="Arial"/>
        </w:rPr>
        <w:t xml:space="preserve"> e.g. tramadol 400mg/24hr PO = morphine 40mg/24hr PO</w:t>
      </w:r>
    </w:p>
    <w:p w14:paraId="13B6B8C6" w14:textId="6BD809AE" w:rsidR="00BF5A92" w:rsidRPr="004A0AD2" w:rsidRDefault="00BF5A92" w:rsidP="00BF5A92">
      <w:pPr>
        <w:numPr>
          <w:ilvl w:val="0"/>
          <w:numId w:val="1"/>
        </w:numPr>
        <w:ind w:left="360"/>
        <w:rPr>
          <w:rFonts w:ascii="Arial" w:hAnsi="Arial" w:cs="Arial"/>
          <w:b/>
          <w:bCs/>
        </w:rPr>
      </w:pPr>
      <w:r w:rsidRPr="004A0AD2">
        <w:rPr>
          <w:rFonts w:ascii="Arial" w:hAnsi="Arial" w:cs="Arial"/>
          <w:b/>
          <w:bCs/>
        </w:rPr>
        <w:t>PO morphine: PO oxycodone 1.5-2:1</w:t>
      </w:r>
      <w:r w:rsidRPr="004A0AD2">
        <w:rPr>
          <w:rFonts w:ascii="Arial" w:hAnsi="Arial" w:cs="Arial"/>
        </w:rPr>
        <w:t xml:space="preserve"> and </w:t>
      </w:r>
      <w:r w:rsidRPr="004A0AD2">
        <w:rPr>
          <w:rFonts w:ascii="Arial" w:hAnsi="Arial" w:cs="Arial"/>
          <w:b/>
          <w:bCs/>
        </w:rPr>
        <w:t>PO oxycodone: SC oxycodone 1.5-2:1</w:t>
      </w:r>
    </w:p>
    <w:p w14:paraId="23769985" w14:textId="254D004B" w:rsidR="00061262" w:rsidRPr="004A0AD2" w:rsidRDefault="00BF5A92" w:rsidP="00061262">
      <w:pPr>
        <w:ind w:left="360"/>
        <w:rPr>
          <w:rFonts w:ascii="Arial" w:hAnsi="Arial" w:cs="Arial"/>
        </w:rPr>
      </w:pPr>
      <w:r w:rsidRPr="004A0AD2">
        <w:rPr>
          <w:rFonts w:ascii="Arial" w:hAnsi="Arial" w:cs="Arial"/>
        </w:rPr>
        <w:t>e.g. morphine 30mg/24hr PO = oxycodone 15-20mg/24hr PO, e.g. oxycodone 30mg/24hr PO = oxycodone 15-20mg/24hr SC</w:t>
      </w:r>
    </w:p>
    <w:p w14:paraId="5D77F1E5" w14:textId="77777777" w:rsidR="00061262" w:rsidRPr="004A0AD2" w:rsidRDefault="00061262" w:rsidP="00666AFD">
      <w:pPr>
        <w:rPr>
          <w:rFonts w:ascii="Arial" w:hAnsi="Arial" w:cs="Arial"/>
        </w:rPr>
      </w:pPr>
    </w:p>
    <w:p w14:paraId="60688897" w14:textId="53E530E9" w:rsidR="00061262" w:rsidRPr="004A0AD2" w:rsidRDefault="00D16F4A" w:rsidP="00666AFD">
      <w:pPr>
        <w:ind w:left="-851"/>
        <w:rPr>
          <w:rFonts w:ascii="Arial" w:hAnsi="Arial" w:cs="Arial"/>
          <w:b/>
          <w:bCs/>
          <w:color w:val="EE0000"/>
        </w:rPr>
      </w:pPr>
      <w:r w:rsidRPr="004A0AD2">
        <w:rPr>
          <w:rFonts w:ascii="Arial" w:hAnsi="Arial" w:cs="Arial"/>
          <w:b/>
          <w:bCs/>
          <w:color w:val="EE0000"/>
        </w:rPr>
        <w:t>T</w:t>
      </w:r>
      <w:r w:rsidR="00BF5A92" w:rsidRPr="004A0AD2">
        <w:rPr>
          <w:rFonts w:ascii="Arial" w:hAnsi="Arial" w:cs="Arial"/>
          <w:b/>
          <w:bCs/>
          <w:color w:val="EE0000"/>
        </w:rPr>
        <w:t>his chart uses a 2:1 dose conversion for both oral morphine to oral oxycodone and oral oxycodone to SC oxycodone. Some centres prefer to use a 1.5-2:1 dose conversion ratio, providing a dose range</w:t>
      </w:r>
      <w:r w:rsidR="00061262" w:rsidRPr="004A0AD2">
        <w:rPr>
          <w:rFonts w:ascii="Arial" w:hAnsi="Arial" w:cs="Arial"/>
          <w:b/>
          <w:bCs/>
          <w:color w:val="EE0000"/>
        </w:rPr>
        <w:t xml:space="preserve"> for each opioid</w:t>
      </w:r>
      <w:r w:rsidR="00BF5A92" w:rsidRPr="004A0AD2">
        <w:rPr>
          <w:rFonts w:ascii="Arial" w:hAnsi="Arial" w:cs="Arial"/>
          <w:b/>
          <w:bCs/>
          <w:color w:val="EE0000"/>
        </w:rPr>
        <w:t xml:space="preserve">. The BNF and </w:t>
      </w:r>
      <w:r w:rsidR="00985B71" w:rsidRPr="004A0AD2">
        <w:rPr>
          <w:rFonts w:ascii="Arial" w:hAnsi="Arial" w:cs="Arial"/>
          <w:b/>
          <w:bCs/>
          <w:color w:val="EE0000"/>
        </w:rPr>
        <w:t>Palliative Care Formulary</w:t>
      </w:r>
      <w:r w:rsidR="00666AFD" w:rsidRPr="004A0AD2">
        <w:rPr>
          <w:rFonts w:ascii="Arial" w:hAnsi="Arial" w:cs="Arial"/>
          <w:b/>
          <w:bCs/>
          <w:color w:val="EE0000"/>
        </w:rPr>
        <w:t xml:space="preserve"> version 9 (</w:t>
      </w:r>
      <w:r w:rsidR="00BF5A92" w:rsidRPr="004A0AD2">
        <w:rPr>
          <w:rFonts w:ascii="Arial" w:hAnsi="Arial" w:cs="Arial"/>
          <w:b/>
          <w:bCs/>
          <w:color w:val="EE0000"/>
        </w:rPr>
        <w:t>PCF9</w:t>
      </w:r>
      <w:r w:rsidR="00666AFD" w:rsidRPr="004A0AD2">
        <w:rPr>
          <w:rFonts w:ascii="Arial" w:hAnsi="Arial" w:cs="Arial"/>
          <w:b/>
          <w:bCs/>
          <w:color w:val="EE0000"/>
        </w:rPr>
        <w:t>)</w:t>
      </w:r>
      <w:r w:rsidR="00BF5A92" w:rsidRPr="004A0AD2">
        <w:rPr>
          <w:rFonts w:ascii="Arial" w:hAnsi="Arial" w:cs="Arial"/>
          <w:b/>
          <w:bCs/>
          <w:color w:val="EE0000"/>
        </w:rPr>
        <w:t xml:space="preserve"> use the 1.5:1 dose conversion rat</w:t>
      </w:r>
      <w:r w:rsidR="00061262" w:rsidRPr="004A0AD2">
        <w:rPr>
          <w:rFonts w:ascii="Arial" w:hAnsi="Arial" w:cs="Arial"/>
          <w:b/>
          <w:bCs/>
          <w:color w:val="EE0000"/>
        </w:rPr>
        <w:t>io</w:t>
      </w:r>
      <w:r w:rsidR="00BF5A92" w:rsidRPr="004A0AD2">
        <w:rPr>
          <w:rFonts w:ascii="Arial" w:hAnsi="Arial" w:cs="Arial"/>
          <w:b/>
          <w:bCs/>
          <w:color w:val="EE0000"/>
        </w:rPr>
        <w:t>.</w:t>
      </w:r>
    </w:p>
    <w:p w14:paraId="3B6C73EA" w14:textId="77777777" w:rsidR="00061262" w:rsidRPr="004A0AD2" w:rsidRDefault="00061262" w:rsidP="00061262">
      <w:pPr>
        <w:ind w:left="360"/>
        <w:jc w:val="center"/>
        <w:rPr>
          <w:rFonts w:ascii="Arial" w:hAnsi="Arial" w:cs="Arial"/>
          <w:b/>
          <w:bCs/>
          <w:color w:val="EE0000"/>
        </w:rPr>
      </w:pPr>
    </w:p>
    <w:p w14:paraId="6E78C4F7" w14:textId="77777777" w:rsidR="00BF5A92" w:rsidRPr="004A0AD2" w:rsidRDefault="00BF5A92" w:rsidP="00BF5A92">
      <w:pPr>
        <w:numPr>
          <w:ilvl w:val="0"/>
          <w:numId w:val="1"/>
        </w:numPr>
        <w:ind w:left="360"/>
        <w:rPr>
          <w:rFonts w:ascii="Arial" w:hAnsi="Arial" w:cs="Arial"/>
        </w:rPr>
      </w:pPr>
      <w:r w:rsidRPr="004A0AD2">
        <w:rPr>
          <w:rFonts w:ascii="Arial" w:hAnsi="Arial" w:cs="Arial"/>
        </w:rPr>
        <w:t xml:space="preserve">The dose conversion ratio of </w:t>
      </w:r>
      <w:r w:rsidRPr="004A0AD2">
        <w:rPr>
          <w:rFonts w:ascii="Arial" w:hAnsi="Arial" w:cs="Arial"/>
          <w:b/>
          <w:bCs/>
        </w:rPr>
        <w:t>PO morphine: SC morphine is approximately 2:1</w:t>
      </w:r>
      <w:r w:rsidRPr="004A0AD2">
        <w:rPr>
          <w:rFonts w:ascii="Arial" w:hAnsi="Arial" w:cs="Arial"/>
        </w:rPr>
        <w:t xml:space="preserve"> e.g. morphine 60mg/24hr PO = morphine 30mg/24hr SC</w:t>
      </w:r>
    </w:p>
    <w:p w14:paraId="2A29249A" w14:textId="77777777" w:rsidR="00BF5A92" w:rsidRPr="004A0AD2" w:rsidRDefault="00BF5A92" w:rsidP="00BF5A92">
      <w:pPr>
        <w:numPr>
          <w:ilvl w:val="0"/>
          <w:numId w:val="1"/>
        </w:numPr>
        <w:ind w:left="360"/>
        <w:rPr>
          <w:rFonts w:ascii="Arial" w:hAnsi="Arial" w:cs="Arial"/>
        </w:rPr>
      </w:pPr>
      <w:r w:rsidRPr="004A0AD2">
        <w:rPr>
          <w:rFonts w:ascii="Arial" w:hAnsi="Arial" w:cs="Arial"/>
        </w:rPr>
        <w:t xml:space="preserve">The dose conversion ratio of </w:t>
      </w:r>
      <w:r w:rsidRPr="004A0AD2">
        <w:rPr>
          <w:rFonts w:ascii="Arial" w:hAnsi="Arial" w:cs="Arial"/>
          <w:b/>
          <w:bCs/>
        </w:rPr>
        <w:t>PO morphine: SC alfentanil is approximately 30:1</w:t>
      </w:r>
      <w:r w:rsidRPr="004A0AD2">
        <w:rPr>
          <w:rFonts w:ascii="Arial" w:hAnsi="Arial" w:cs="Arial"/>
        </w:rPr>
        <w:t xml:space="preserve"> e.g. morphine 60mg/24hr PO = alfentanil 2mg/24hr SC</w:t>
      </w:r>
    </w:p>
    <w:p w14:paraId="21DA129C" w14:textId="46B38222" w:rsidR="00BF5A92" w:rsidRPr="004A0AD2" w:rsidRDefault="00BF5A92" w:rsidP="00061262">
      <w:pPr>
        <w:numPr>
          <w:ilvl w:val="0"/>
          <w:numId w:val="1"/>
        </w:numPr>
        <w:ind w:left="360"/>
        <w:rPr>
          <w:rFonts w:ascii="Arial" w:hAnsi="Arial" w:cs="Arial"/>
          <w:b/>
        </w:rPr>
      </w:pPr>
      <w:r w:rsidRPr="004A0AD2">
        <w:rPr>
          <w:rFonts w:ascii="Arial" w:hAnsi="Arial" w:cs="Arial"/>
        </w:rPr>
        <w:t xml:space="preserve">The dose conversion ratio of </w:t>
      </w:r>
      <w:r w:rsidRPr="004A0AD2">
        <w:rPr>
          <w:rFonts w:ascii="Arial" w:hAnsi="Arial" w:cs="Arial"/>
          <w:b/>
          <w:bCs/>
        </w:rPr>
        <w:t>SC alfentanil: SC fentanyl is approximately 4-5:1</w:t>
      </w:r>
      <w:r w:rsidRPr="004A0AD2">
        <w:rPr>
          <w:rFonts w:ascii="Arial" w:hAnsi="Arial" w:cs="Arial"/>
        </w:rPr>
        <w:t xml:space="preserve"> e.g. alfentanil 1mg/24hr SC = fentanyl 200-250mcg/24hr SC</w:t>
      </w:r>
      <w:r w:rsidRPr="004A0AD2">
        <w:rPr>
          <w:rFonts w:ascii="Arial" w:hAnsi="Arial" w:cs="Arial"/>
        </w:rPr>
        <w:tab/>
      </w:r>
    </w:p>
    <w:p w14:paraId="1D2B1158" w14:textId="77777777" w:rsidR="00061262" w:rsidRPr="004A0AD2" w:rsidRDefault="00061262" w:rsidP="00061262">
      <w:pPr>
        <w:ind w:left="360"/>
        <w:rPr>
          <w:rFonts w:ascii="Arial" w:hAnsi="Arial" w:cs="Arial"/>
          <w:b/>
        </w:rPr>
      </w:pPr>
    </w:p>
    <w:p w14:paraId="4608A0D8" w14:textId="43B08575" w:rsidR="00BF5A92" w:rsidRPr="004A0AD2" w:rsidRDefault="00BF5A92" w:rsidP="00666AFD">
      <w:pPr>
        <w:ind w:left="-851"/>
        <w:jc w:val="center"/>
        <w:rPr>
          <w:rFonts w:ascii="Arial" w:hAnsi="Arial" w:cs="Arial"/>
          <w:b/>
          <w:bCs/>
          <w:color w:val="EE0000"/>
        </w:rPr>
      </w:pPr>
      <w:r w:rsidRPr="004A0AD2">
        <w:rPr>
          <w:rFonts w:ascii="Arial" w:hAnsi="Arial" w:cs="Arial"/>
          <w:b/>
          <w:bCs/>
          <w:color w:val="EE0000"/>
        </w:rPr>
        <w:t>Caution in prescribing: patients with escalating opioid doses; opioid switching, especially at high doses; patients who are frail, elderly and renally impaired (CKD stages 4 &amp; 5, consult local renal prescribing guidelines)</w:t>
      </w:r>
      <w:r w:rsidR="00C346CC" w:rsidRPr="004A0AD2">
        <w:rPr>
          <w:rFonts w:ascii="Arial" w:hAnsi="Arial" w:cs="Arial"/>
          <w:b/>
          <w:bCs/>
          <w:color w:val="EE0000"/>
        </w:rPr>
        <w:t>.</w:t>
      </w:r>
    </w:p>
    <w:p w14:paraId="540F64D2" w14:textId="65FCA302" w:rsidR="00BF5A92" w:rsidRPr="004A0AD2" w:rsidRDefault="00BF5A92" w:rsidP="00BF5A92">
      <w:pPr>
        <w:jc w:val="center"/>
        <w:rPr>
          <w:rFonts w:ascii="Arial" w:hAnsi="Arial" w:cs="Arial"/>
          <w:b/>
          <w:bCs/>
          <w:color w:val="EE0000"/>
        </w:rPr>
      </w:pPr>
      <w:r w:rsidRPr="004A0AD2">
        <w:rPr>
          <w:rFonts w:ascii="Arial" w:hAnsi="Arial" w:cs="Arial"/>
          <w:b/>
          <w:bCs/>
          <w:color w:val="EE0000"/>
        </w:rPr>
        <w:t>Consider a dose 25-50% lower than predicted by the ratios and ensure PRNs are available</w:t>
      </w:r>
      <w:r w:rsidR="00C346CC" w:rsidRPr="004A0AD2">
        <w:rPr>
          <w:rFonts w:ascii="Arial" w:hAnsi="Arial" w:cs="Arial"/>
          <w:b/>
          <w:bCs/>
          <w:color w:val="EE0000"/>
        </w:rPr>
        <w:t>.</w:t>
      </w:r>
    </w:p>
    <w:p w14:paraId="3E9955AF" w14:textId="280664D6" w:rsidR="00BF5A92" w:rsidRPr="004A0AD2" w:rsidRDefault="00BF5A92" w:rsidP="00061262">
      <w:pPr>
        <w:jc w:val="center"/>
        <w:rPr>
          <w:rFonts w:ascii="Arial" w:hAnsi="Arial" w:cs="Arial"/>
          <w:b/>
          <w:bCs/>
          <w:color w:val="FF0000"/>
        </w:rPr>
      </w:pPr>
      <w:r w:rsidRPr="004A0AD2">
        <w:rPr>
          <w:rFonts w:ascii="Arial" w:hAnsi="Arial" w:cs="Arial"/>
          <w:b/>
          <w:bCs/>
          <w:color w:val="FF0000"/>
        </w:rPr>
        <w:t>Please seek specialist advice if you are uncertain about what to prescrib</w:t>
      </w:r>
      <w:r w:rsidR="00061262" w:rsidRPr="004A0AD2">
        <w:rPr>
          <w:rFonts w:ascii="Arial" w:hAnsi="Arial" w:cs="Arial"/>
          <w:b/>
          <w:bCs/>
          <w:color w:val="FF0000"/>
        </w:rPr>
        <w:t>e</w:t>
      </w:r>
      <w:r w:rsidR="00C346CC" w:rsidRPr="004A0AD2">
        <w:rPr>
          <w:rFonts w:ascii="Arial" w:hAnsi="Arial" w:cs="Arial"/>
          <w:b/>
          <w:bCs/>
          <w:color w:val="FF0000"/>
        </w:rPr>
        <w:t>.</w:t>
      </w:r>
    </w:p>
    <w:p w14:paraId="093207E6" w14:textId="77777777" w:rsidR="00061262" w:rsidRPr="00061262" w:rsidRDefault="00061262" w:rsidP="00666AFD">
      <w:pPr>
        <w:rPr>
          <w:rFonts w:ascii="Arial" w:hAnsi="Arial" w:cs="Arial"/>
          <w:b/>
          <w:bCs/>
          <w:color w:val="FF0000"/>
        </w:rPr>
      </w:pPr>
    </w:p>
    <w:p w14:paraId="09486390" w14:textId="77777777" w:rsidR="00BF5A92" w:rsidRDefault="00BF5A92" w:rsidP="00061262">
      <w:pPr>
        <w:rPr>
          <w:rFonts w:ascii="Arial" w:hAnsi="Arial" w:cs="Arial"/>
          <w:b/>
          <w:sz w:val="28"/>
          <w:szCs w:val="28"/>
          <w:u w:val="single"/>
        </w:rPr>
      </w:pPr>
    </w:p>
    <w:p w14:paraId="29D8BAEC" w14:textId="1B78EDD2" w:rsidR="00BF5A92" w:rsidRPr="00061262" w:rsidRDefault="00BF5A92" w:rsidP="00BF5A92">
      <w:pPr>
        <w:jc w:val="center"/>
        <w:rPr>
          <w:rFonts w:ascii="Trebuchet MS" w:hAnsi="Trebuchet MS" w:cs="Arial"/>
          <w:b/>
          <w:u w:val="single"/>
        </w:rPr>
      </w:pPr>
      <w:r w:rsidRPr="00061262">
        <w:rPr>
          <w:rFonts w:ascii="Trebuchet MS" w:hAnsi="Trebuchet MS" w:cs="Arial"/>
          <w:b/>
          <w:u w:val="single"/>
        </w:rPr>
        <w:t>TRANSDERMAL</w:t>
      </w:r>
      <w:bookmarkEnd w:id="0"/>
      <w:r w:rsidRPr="00061262">
        <w:rPr>
          <w:rFonts w:ascii="Trebuchet MS" w:hAnsi="Trebuchet MS" w:cs="Arial"/>
          <w:b/>
          <w:u w:val="single"/>
        </w:rPr>
        <w:t xml:space="preserve"> (TD) OPIOID PATCHES</w:t>
      </w:r>
    </w:p>
    <w:p w14:paraId="10CF3B04" w14:textId="77777777" w:rsidR="00061262" w:rsidRPr="00061262" w:rsidRDefault="00061262" w:rsidP="00061262">
      <w:pPr>
        <w:rPr>
          <w:rFonts w:ascii="Trebuchet MS" w:hAnsi="Trebuchet MS" w:cs="Arial"/>
          <w:b/>
          <w:u w:val="single"/>
        </w:rPr>
      </w:pPr>
    </w:p>
    <w:p w14:paraId="1DAE555A" w14:textId="77777777" w:rsidR="00061262" w:rsidRPr="00061262" w:rsidRDefault="00061262" w:rsidP="00061262">
      <w:pPr>
        <w:rPr>
          <w:rFonts w:ascii="Trebuchet MS" w:hAnsi="Trebuchet MS" w:cs="Arial"/>
          <w:b/>
          <w:u w:val="single"/>
        </w:rPr>
      </w:pPr>
    </w:p>
    <w:tbl>
      <w:tblPr>
        <w:tblpPr w:leftFromText="180" w:rightFromText="180" w:vertAnchor="text" w:horzAnchor="page" w:tblpX="1212"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40"/>
      </w:tblGrid>
      <w:tr w:rsidR="00BF5A92" w:rsidRPr="00061262" w14:paraId="77E5188E" w14:textId="77777777" w:rsidTr="009A32EC">
        <w:tc>
          <w:tcPr>
            <w:tcW w:w="3227" w:type="dxa"/>
            <w:shd w:val="clear" w:color="auto" w:fill="FF66FF"/>
          </w:tcPr>
          <w:p w14:paraId="4486B282" w14:textId="77777777" w:rsidR="00BF5A92" w:rsidRPr="00061262" w:rsidRDefault="00BF5A92" w:rsidP="009A32EC">
            <w:pPr>
              <w:jc w:val="center"/>
              <w:rPr>
                <w:rFonts w:ascii="Trebuchet MS" w:hAnsi="Trebuchet MS" w:cs="Arial"/>
                <w:b/>
              </w:rPr>
            </w:pPr>
            <w:r w:rsidRPr="00061262">
              <w:rPr>
                <w:rFonts w:ascii="Trebuchet MS" w:hAnsi="Trebuchet MS" w:cs="Arial"/>
                <w:b/>
              </w:rPr>
              <w:t xml:space="preserve">Fentanyl TD </w:t>
            </w:r>
            <w:proofErr w:type="gramStart"/>
            <w:r w:rsidRPr="00061262">
              <w:rPr>
                <w:rFonts w:ascii="Trebuchet MS" w:hAnsi="Trebuchet MS" w:cs="Arial"/>
                <w:b/>
              </w:rPr>
              <w:t>patch  micrograms</w:t>
            </w:r>
            <w:proofErr w:type="gramEnd"/>
            <w:r w:rsidRPr="00061262">
              <w:rPr>
                <w:rFonts w:ascii="Trebuchet MS" w:hAnsi="Trebuchet MS" w:cs="Arial"/>
                <w:b/>
              </w:rPr>
              <w:t>/hr</w:t>
            </w:r>
          </w:p>
        </w:tc>
        <w:tc>
          <w:tcPr>
            <w:tcW w:w="3140" w:type="dxa"/>
          </w:tcPr>
          <w:p w14:paraId="79AAE9C8" w14:textId="77777777" w:rsidR="009B6853" w:rsidRDefault="00BF5A92" w:rsidP="009A32EC">
            <w:pPr>
              <w:jc w:val="center"/>
              <w:rPr>
                <w:rFonts w:ascii="Trebuchet MS" w:hAnsi="Trebuchet MS" w:cs="Arial"/>
                <w:b/>
              </w:rPr>
            </w:pPr>
            <w:r w:rsidRPr="00061262">
              <w:rPr>
                <w:rFonts w:ascii="Trebuchet MS" w:hAnsi="Trebuchet MS" w:cs="Arial"/>
                <w:b/>
              </w:rPr>
              <w:t xml:space="preserve">Approximate </w:t>
            </w:r>
          </w:p>
          <w:p w14:paraId="7E7AFD90" w14:textId="6078142D" w:rsidR="00BF5A92" w:rsidRPr="00061262" w:rsidRDefault="00BF5A92" w:rsidP="009A32EC">
            <w:pPr>
              <w:jc w:val="center"/>
              <w:rPr>
                <w:rFonts w:ascii="Trebuchet MS" w:hAnsi="Trebuchet MS" w:cs="Arial"/>
                <w:b/>
              </w:rPr>
            </w:pPr>
            <w:r w:rsidRPr="00061262">
              <w:rPr>
                <w:rFonts w:ascii="Trebuchet MS" w:hAnsi="Trebuchet MS" w:cs="Arial"/>
                <w:b/>
              </w:rPr>
              <w:t>oral Morphine mg/24hours</w:t>
            </w:r>
          </w:p>
          <w:p w14:paraId="4F5E836F" w14:textId="77777777" w:rsidR="00BF5A92" w:rsidRPr="00061262" w:rsidRDefault="00BF5A92" w:rsidP="009A32EC">
            <w:pPr>
              <w:jc w:val="center"/>
              <w:rPr>
                <w:rFonts w:ascii="Trebuchet MS" w:hAnsi="Trebuchet MS" w:cs="Arial"/>
                <w:b/>
              </w:rPr>
            </w:pPr>
          </w:p>
        </w:tc>
      </w:tr>
      <w:tr w:rsidR="00BF5A92" w:rsidRPr="00061262" w14:paraId="55B9B9C3" w14:textId="77777777" w:rsidTr="009A32EC">
        <w:tc>
          <w:tcPr>
            <w:tcW w:w="3227" w:type="dxa"/>
            <w:shd w:val="clear" w:color="auto" w:fill="FF66FF"/>
          </w:tcPr>
          <w:p w14:paraId="2AEBFA9F" w14:textId="77777777" w:rsidR="00BF5A92" w:rsidRPr="00061262" w:rsidRDefault="00BF5A92" w:rsidP="009A32EC">
            <w:pPr>
              <w:jc w:val="center"/>
              <w:rPr>
                <w:rFonts w:ascii="Trebuchet MS" w:hAnsi="Trebuchet MS" w:cs="Arial"/>
              </w:rPr>
            </w:pPr>
            <w:r w:rsidRPr="00061262">
              <w:rPr>
                <w:rFonts w:ascii="Trebuchet MS" w:hAnsi="Trebuchet MS" w:cs="Arial"/>
              </w:rPr>
              <w:t>12</w:t>
            </w:r>
          </w:p>
        </w:tc>
        <w:tc>
          <w:tcPr>
            <w:tcW w:w="3140" w:type="dxa"/>
          </w:tcPr>
          <w:p w14:paraId="39FA6321" w14:textId="77777777" w:rsidR="00BF5A92" w:rsidRPr="00061262" w:rsidRDefault="00BF5A92" w:rsidP="009A32EC">
            <w:pPr>
              <w:jc w:val="center"/>
              <w:rPr>
                <w:rFonts w:ascii="Trebuchet MS" w:hAnsi="Trebuchet MS" w:cs="Arial"/>
              </w:rPr>
            </w:pPr>
            <w:r w:rsidRPr="00061262">
              <w:rPr>
                <w:rFonts w:ascii="Trebuchet MS" w:hAnsi="Trebuchet MS" w:cs="Arial"/>
              </w:rPr>
              <w:t>30-45</w:t>
            </w:r>
          </w:p>
        </w:tc>
      </w:tr>
      <w:tr w:rsidR="00BF5A92" w:rsidRPr="00061262" w14:paraId="18ADC135" w14:textId="77777777" w:rsidTr="009A32EC">
        <w:tc>
          <w:tcPr>
            <w:tcW w:w="3227" w:type="dxa"/>
            <w:shd w:val="clear" w:color="auto" w:fill="FF66FF"/>
          </w:tcPr>
          <w:p w14:paraId="51184056" w14:textId="77777777" w:rsidR="00BF5A92" w:rsidRPr="00061262" w:rsidRDefault="00BF5A92" w:rsidP="009A32EC">
            <w:pPr>
              <w:jc w:val="center"/>
              <w:rPr>
                <w:rFonts w:ascii="Trebuchet MS" w:hAnsi="Trebuchet MS" w:cs="Arial"/>
              </w:rPr>
            </w:pPr>
            <w:r w:rsidRPr="00061262">
              <w:rPr>
                <w:rFonts w:ascii="Trebuchet MS" w:hAnsi="Trebuchet MS" w:cs="Arial"/>
              </w:rPr>
              <w:t>25</w:t>
            </w:r>
          </w:p>
        </w:tc>
        <w:tc>
          <w:tcPr>
            <w:tcW w:w="3140" w:type="dxa"/>
          </w:tcPr>
          <w:p w14:paraId="2A68FC8F" w14:textId="77777777" w:rsidR="00BF5A92" w:rsidRPr="00061262" w:rsidRDefault="00BF5A92" w:rsidP="009A32EC">
            <w:pPr>
              <w:jc w:val="center"/>
              <w:rPr>
                <w:rFonts w:ascii="Trebuchet MS" w:hAnsi="Trebuchet MS" w:cs="Arial"/>
              </w:rPr>
            </w:pPr>
            <w:r w:rsidRPr="00061262">
              <w:rPr>
                <w:rFonts w:ascii="Trebuchet MS" w:hAnsi="Trebuchet MS" w:cs="Arial"/>
              </w:rPr>
              <w:t>60-90</w:t>
            </w:r>
          </w:p>
        </w:tc>
      </w:tr>
      <w:tr w:rsidR="00BF5A92" w:rsidRPr="00061262" w14:paraId="74987C42" w14:textId="77777777" w:rsidTr="009A32EC">
        <w:tc>
          <w:tcPr>
            <w:tcW w:w="3227" w:type="dxa"/>
            <w:shd w:val="clear" w:color="auto" w:fill="FF66FF"/>
          </w:tcPr>
          <w:p w14:paraId="5CD9DE20" w14:textId="77777777" w:rsidR="00BF5A92" w:rsidRPr="00061262" w:rsidRDefault="00BF5A92" w:rsidP="009A32EC">
            <w:pPr>
              <w:jc w:val="center"/>
              <w:rPr>
                <w:rFonts w:ascii="Trebuchet MS" w:hAnsi="Trebuchet MS" w:cs="Arial"/>
              </w:rPr>
            </w:pPr>
            <w:r w:rsidRPr="00061262">
              <w:rPr>
                <w:rFonts w:ascii="Trebuchet MS" w:hAnsi="Trebuchet MS" w:cs="Arial"/>
              </w:rPr>
              <w:t>37</w:t>
            </w:r>
          </w:p>
        </w:tc>
        <w:tc>
          <w:tcPr>
            <w:tcW w:w="3140" w:type="dxa"/>
          </w:tcPr>
          <w:p w14:paraId="2D2B6398" w14:textId="77777777" w:rsidR="00BF5A92" w:rsidRPr="00061262" w:rsidRDefault="00BF5A92" w:rsidP="009A32EC">
            <w:pPr>
              <w:jc w:val="center"/>
              <w:rPr>
                <w:rFonts w:ascii="Trebuchet MS" w:hAnsi="Trebuchet MS" w:cs="Arial"/>
              </w:rPr>
            </w:pPr>
            <w:r w:rsidRPr="00061262">
              <w:rPr>
                <w:rFonts w:ascii="Trebuchet MS" w:hAnsi="Trebuchet MS" w:cs="Arial"/>
              </w:rPr>
              <w:t>90-135</w:t>
            </w:r>
          </w:p>
        </w:tc>
      </w:tr>
      <w:tr w:rsidR="00BF5A92" w:rsidRPr="00061262" w14:paraId="14BB908A" w14:textId="77777777" w:rsidTr="009A32EC">
        <w:tc>
          <w:tcPr>
            <w:tcW w:w="3227" w:type="dxa"/>
            <w:shd w:val="clear" w:color="auto" w:fill="FF66FF"/>
          </w:tcPr>
          <w:p w14:paraId="18E3D91B" w14:textId="77777777" w:rsidR="00BF5A92" w:rsidRPr="00061262" w:rsidRDefault="00BF5A92" w:rsidP="009A32EC">
            <w:pPr>
              <w:jc w:val="center"/>
              <w:rPr>
                <w:rFonts w:ascii="Trebuchet MS" w:hAnsi="Trebuchet MS" w:cs="Arial"/>
              </w:rPr>
            </w:pPr>
            <w:r w:rsidRPr="00061262">
              <w:rPr>
                <w:rFonts w:ascii="Trebuchet MS" w:hAnsi="Trebuchet MS" w:cs="Arial"/>
              </w:rPr>
              <w:t>50</w:t>
            </w:r>
          </w:p>
        </w:tc>
        <w:tc>
          <w:tcPr>
            <w:tcW w:w="3140" w:type="dxa"/>
          </w:tcPr>
          <w:p w14:paraId="780C8E49" w14:textId="77777777" w:rsidR="00BF5A92" w:rsidRPr="00061262" w:rsidRDefault="00BF5A92" w:rsidP="009A32EC">
            <w:pPr>
              <w:jc w:val="center"/>
              <w:rPr>
                <w:rFonts w:ascii="Trebuchet MS" w:hAnsi="Trebuchet MS" w:cs="Arial"/>
              </w:rPr>
            </w:pPr>
            <w:r w:rsidRPr="00061262">
              <w:rPr>
                <w:rFonts w:ascii="Trebuchet MS" w:hAnsi="Trebuchet MS" w:cs="Arial"/>
              </w:rPr>
              <w:t>120-180</w:t>
            </w:r>
          </w:p>
        </w:tc>
      </w:tr>
      <w:tr w:rsidR="00BF5A92" w:rsidRPr="00061262" w14:paraId="022C43B6" w14:textId="77777777" w:rsidTr="009A32EC">
        <w:tc>
          <w:tcPr>
            <w:tcW w:w="3227" w:type="dxa"/>
            <w:shd w:val="clear" w:color="auto" w:fill="FF66FF"/>
          </w:tcPr>
          <w:p w14:paraId="7AA4C815" w14:textId="77777777" w:rsidR="00BF5A92" w:rsidRPr="00061262" w:rsidRDefault="00BF5A92" w:rsidP="009A32EC">
            <w:pPr>
              <w:jc w:val="center"/>
              <w:rPr>
                <w:rFonts w:ascii="Trebuchet MS" w:hAnsi="Trebuchet MS" w:cs="Arial"/>
              </w:rPr>
            </w:pPr>
            <w:r w:rsidRPr="00061262">
              <w:rPr>
                <w:rFonts w:ascii="Trebuchet MS" w:hAnsi="Trebuchet MS" w:cs="Arial"/>
              </w:rPr>
              <w:t>62</w:t>
            </w:r>
          </w:p>
        </w:tc>
        <w:tc>
          <w:tcPr>
            <w:tcW w:w="3140" w:type="dxa"/>
          </w:tcPr>
          <w:p w14:paraId="1E9CD88C" w14:textId="77777777" w:rsidR="00BF5A92" w:rsidRPr="00061262" w:rsidRDefault="00BF5A92" w:rsidP="009A32EC">
            <w:pPr>
              <w:jc w:val="center"/>
              <w:rPr>
                <w:rFonts w:ascii="Trebuchet MS" w:hAnsi="Trebuchet MS" w:cs="Arial"/>
              </w:rPr>
            </w:pPr>
            <w:r w:rsidRPr="00061262">
              <w:rPr>
                <w:rFonts w:ascii="Trebuchet MS" w:hAnsi="Trebuchet MS" w:cs="Arial"/>
              </w:rPr>
              <w:t>150-225</w:t>
            </w:r>
          </w:p>
        </w:tc>
      </w:tr>
      <w:tr w:rsidR="00BF5A92" w:rsidRPr="00061262" w14:paraId="0CBA11C5" w14:textId="77777777" w:rsidTr="009A32EC">
        <w:tc>
          <w:tcPr>
            <w:tcW w:w="3227" w:type="dxa"/>
            <w:shd w:val="clear" w:color="auto" w:fill="FF66FF"/>
          </w:tcPr>
          <w:p w14:paraId="772E5037" w14:textId="77777777" w:rsidR="00BF5A92" w:rsidRPr="00061262" w:rsidRDefault="00BF5A92" w:rsidP="009A32EC">
            <w:pPr>
              <w:jc w:val="center"/>
              <w:rPr>
                <w:rFonts w:ascii="Trebuchet MS" w:hAnsi="Trebuchet MS" w:cs="Arial"/>
              </w:rPr>
            </w:pPr>
            <w:r w:rsidRPr="00061262">
              <w:rPr>
                <w:rFonts w:ascii="Trebuchet MS" w:hAnsi="Trebuchet MS" w:cs="Arial"/>
              </w:rPr>
              <w:t>75</w:t>
            </w:r>
          </w:p>
        </w:tc>
        <w:tc>
          <w:tcPr>
            <w:tcW w:w="3140" w:type="dxa"/>
          </w:tcPr>
          <w:p w14:paraId="46C8498A" w14:textId="77777777" w:rsidR="00BF5A92" w:rsidRPr="00061262" w:rsidRDefault="00BF5A92" w:rsidP="009A32EC">
            <w:pPr>
              <w:jc w:val="center"/>
              <w:rPr>
                <w:rFonts w:ascii="Trebuchet MS" w:hAnsi="Trebuchet MS" w:cs="Arial"/>
              </w:rPr>
            </w:pPr>
            <w:r w:rsidRPr="00061262">
              <w:rPr>
                <w:rFonts w:ascii="Trebuchet MS" w:hAnsi="Trebuchet MS" w:cs="Arial"/>
              </w:rPr>
              <w:t>180-270</w:t>
            </w:r>
          </w:p>
        </w:tc>
      </w:tr>
      <w:tr w:rsidR="00BF5A92" w:rsidRPr="00061262" w14:paraId="20411171" w14:textId="77777777" w:rsidTr="009A32EC">
        <w:tc>
          <w:tcPr>
            <w:tcW w:w="3227" w:type="dxa"/>
            <w:shd w:val="clear" w:color="auto" w:fill="FF66FF"/>
          </w:tcPr>
          <w:p w14:paraId="594875DA" w14:textId="77777777" w:rsidR="00BF5A92" w:rsidRPr="00061262" w:rsidRDefault="00BF5A92" w:rsidP="009A32EC">
            <w:pPr>
              <w:jc w:val="center"/>
              <w:rPr>
                <w:rFonts w:ascii="Trebuchet MS" w:hAnsi="Trebuchet MS" w:cs="Arial"/>
              </w:rPr>
            </w:pPr>
            <w:r w:rsidRPr="00061262">
              <w:rPr>
                <w:rFonts w:ascii="Trebuchet MS" w:hAnsi="Trebuchet MS" w:cs="Arial"/>
              </w:rPr>
              <w:t>100</w:t>
            </w:r>
          </w:p>
        </w:tc>
        <w:tc>
          <w:tcPr>
            <w:tcW w:w="3140" w:type="dxa"/>
          </w:tcPr>
          <w:p w14:paraId="4BDE0A61" w14:textId="77777777" w:rsidR="00BF5A92" w:rsidRPr="00061262" w:rsidRDefault="00BF5A92" w:rsidP="009A32EC">
            <w:pPr>
              <w:jc w:val="center"/>
              <w:rPr>
                <w:rFonts w:ascii="Trebuchet MS" w:hAnsi="Trebuchet MS" w:cs="Arial"/>
              </w:rPr>
            </w:pPr>
            <w:r w:rsidRPr="00061262">
              <w:rPr>
                <w:rFonts w:ascii="Trebuchet MS" w:hAnsi="Trebuchet MS" w:cs="Arial"/>
              </w:rPr>
              <w:t>240-360</w:t>
            </w:r>
          </w:p>
        </w:tc>
      </w:tr>
    </w:tbl>
    <w:tbl>
      <w:tblPr>
        <w:tblpPr w:leftFromText="180" w:rightFromText="180" w:vertAnchor="page" w:horzAnchor="margin" w:tblpXSpec="right" w:tblpY="27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864"/>
      </w:tblGrid>
      <w:tr w:rsidR="00061262" w:rsidRPr="00061262" w14:paraId="4BC84734" w14:textId="77777777" w:rsidTr="009B6853">
        <w:trPr>
          <w:trHeight w:val="557"/>
        </w:trPr>
        <w:tc>
          <w:tcPr>
            <w:tcW w:w="3402" w:type="dxa"/>
            <w:shd w:val="clear" w:color="auto" w:fill="66FFCC"/>
          </w:tcPr>
          <w:p w14:paraId="0FA8F97E" w14:textId="77777777" w:rsidR="009B6853" w:rsidRDefault="00061262" w:rsidP="009B6853">
            <w:pPr>
              <w:jc w:val="center"/>
              <w:rPr>
                <w:rFonts w:ascii="Trebuchet MS" w:hAnsi="Trebuchet MS" w:cs="Arial"/>
                <w:b/>
              </w:rPr>
            </w:pPr>
            <w:r w:rsidRPr="00061262">
              <w:rPr>
                <w:rFonts w:ascii="Trebuchet MS" w:hAnsi="Trebuchet MS" w:cs="Arial"/>
                <w:b/>
              </w:rPr>
              <w:t xml:space="preserve">Buprenorphine TD </w:t>
            </w:r>
          </w:p>
          <w:p w14:paraId="00E3F4E2" w14:textId="1A0D6A05" w:rsidR="00061262" w:rsidRPr="00061262" w:rsidRDefault="00061262" w:rsidP="009B6853">
            <w:pPr>
              <w:jc w:val="center"/>
              <w:rPr>
                <w:rFonts w:ascii="Trebuchet MS" w:hAnsi="Trebuchet MS" w:cs="Arial"/>
                <w:b/>
              </w:rPr>
            </w:pPr>
            <w:r w:rsidRPr="00061262">
              <w:rPr>
                <w:rFonts w:ascii="Trebuchet MS" w:hAnsi="Trebuchet MS" w:cs="Arial"/>
                <w:b/>
              </w:rPr>
              <w:t>micrograms/hr</w:t>
            </w:r>
          </w:p>
        </w:tc>
        <w:tc>
          <w:tcPr>
            <w:tcW w:w="3864" w:type="dxa"/>
          </w:tcPr>
          <w:p w14:paraId="4436229F" w14:textId="77777777" w:rsidR="00061262" w:rsidRPr="00061262" w:rsidRDefault="00061262" w:rsidP="00061262">
            <w:pPr>
              <w:jc w:val="center"/>
              <w:rPr>
                <w:rFonts w:ascii="Trebuchet MS" w:hAnsi="Trebuchet MS" w:cs="Arial"/>
                <w:b/>
              </w:rPr>
            </w:pPr>
            <w:r w:rsidRPr="00061262">
              <w:rPr>
                <w:rFonts w:ascii="Trebuchet MS" w:hAnsi="Trebuchet MS" w:cs="Arial"/>
                <w:b/>
              </w:rPr>
              <w:t xml:space="preserve">Approximate </w:t>
            </w:r>
          </w:p>
          <w:p w14:paraId="6BDB0128" w14:textId="77777777" w:rsidR="00061262" w:rsidRPr="00061262" w:rsidRDefault="00061262" w:rsidP="00061262">
            <w:pPr>
              <w:jc w:val="center"/>
              <w:rPr>
                <w:rFonts w:ascii="Trebuchet MS" w:hAnsi="Trebuchet MS" w:cs="Arial"/>
                <w:b/>
              </w:rPr>
            </w:pPr>
            <w:r w:rsidRPr="00061262">
              <w:rPr>
                <w:rFonts w:ascii="Trebuchet MS" w:hAnsi="Trebuchet MS" w:cs="Arial"/>
                <w:b/>
              </w:rPr>
              <w:t>oral Morphine mg/24hrs</w:t>
            </w:r>
          </w:p>
        </w:tc>
      </w:tr>
      <w:tr w:rsidR="00061262" w:rsidRPr="00061262" w14:paraId="2B4E789B" w14:textId="77777777" w:rsidTr="00061262">
        <w:trPr>
          <w:trHeight w:val="279"/>
        </w:trPr>
        <w:tc>
          <w:tcPr>
            <w:tcW w:w="3402" w:type="dxa"/>
            <w:shd w:val="clear" w:color="auto" w:fill="66FFCC"/>
          </w:tcPr>
          <w:p w14:paraId="5D60707A" w14:textId="77777777" w:rsidR="00061262" w:rsidRPr="00061262" w:rsidRDefault="00061262" w:rsidP="00061262">
            <w:pPr>
              <w:jc w:val="center"/>
              <w:rPr>
                <w:rFonts w:ascii="Trebuchet MS" w:hAnsi="Trebuchet MS" w:cs="Arial"/>
              </w:rPr>
            </w:pPr>
            <w:r w:rsidRPr="00061262">
              <w:rPr>
                <w:rFonts w:ascii="Trebuchet MS" w:hAnsi="Trebuchet MS" w:cs="Arial"/>
              </w:rPr>
              <w:t>5</w:t>
            </w:r>
          </w:p>
        </w:tc>
        <w:tc>
          <w:tcPr>
            <w:tcW w:w="3864" w:type="dxa"/>
          </w:tcPr>
          <w:p w14:paraId="57C7E950" w14:textId="77777777" w:rsidR="00061262" w:rsidRPr="00061262" w:rsidRDefault="00061262" w:rsidP="00061262">
            <w:pPr>
              <w:jc w:val="center"/>
              <w:rPr>
                <w:rFonts w:ascii="Trebuchet MS" w:hAnsi="Trebuchet MS" w:cs="Arial"/>
              </w:rPr>
            </w:pPr>
            <w:r w:rsidRPr="00061262">
              <w:rPr>
                <w:rFonts w:ascii="Trebuchet MS" w:hAnsi="Trebuchet MS" w:cs="Arial"/>
              </w:rPr>
              <w:t>10-20</w:t>
            </w:r>
          </w:p>
        </w:tc>
      </w:tr>
      <w:tr w:rsidR="00061262" w:rsidRPr="00061262" w14:paraId="61C95643" w14:textId="77777777" w:rsidTr="00061262">
        <w:trPr>
          <w:trHeight w:val="267"/>
        </w:trPr>
        <w:tc>
          <w:tcPr>
            <w:tcW w:w="3402" w:type="dxa"/>
            <w:shd w:val="clear" w:color="auto" w:fill="66FFCC"/>
          </w:tcPr>
          <w:p w14:paraId="7C75A447" w14:textId="77777777" w:rsidR="00061262" w:rsidRPr="00061262" w:rsidRDefault="00061262" w:rsidP="00061262">
            <w:pPr>
              <w:jc w:val="center"/>
              <w:rPr>
                <w:rFonts w:ascii="Trebuchet MS" w:hAnsi="Trebuchet MS" w:cs="Arial"/>
              </w:rPr>
            </w:pPr>
            <w:r w:rsidRPr="00061262">
              <w:rPr>
                <w:rFonts w:ascii="Trebuchet MS" w:hAnsi="Trebuchet MS" w:cs="Arial"/>
              </w:rPr>
              <w:t>10</w:t>
            </w:r>
          </w:p>
        </w:tc>
        <w:tc>
          <w:tcPr>
            <w:tcW w:w="3864" w:type="dxa"/>
          </w:tcPr>
          <w:p w14:paraId="482C2D0E" w14:textId="77777777" w:rsidR="00061262" w:rsidRPr="00061262" w:rsidRDefault="00061262" w:rsidP="00061262">
            <w:pPr>
              <w:jc w:val="center"/>
              <w:rPr>
                <w:rFonts w:ascii="Trebuchet MS" w:hAnsi="Trebuchet MS" w:cs="Arial"/>
              </w:rPr>
            </w:pPr>
            <w:r w:rsidRPr="00061262">
              <w:rPr>
                <w:rFonts w:ascii="Trebuchet MS" w:hAnsi="Trebuchet MS" w:cs="Arial"/>
              </w:rPr>
              <w:t>20-30</w:t>
            </w:r>
          </w:p>
        </w:tc>
      </w:tr>
      <w:tr w:rsidR="00061262" w:rsidRPr="00061262" w14:paraId="79E71B35" w14:textId="77777777" w:rsidTr="00061262">
        <w:trPr>
          <w:trHeight w:val="279"/>
        </w:trPr>
        <w:tc>
          <w:tcPr>
            <w:tcW w:w="3402" w:type="dxa"/>
            <w:shd w:val="clear" w:color="auto" w:fill="66FFCC"/>
          </w:tcPr>
          <w:p w14:paraId="03FF42ED" w14:textId="77777777" w:rsidR="00061262" w:rsidRPr="00061262" w:rsidRDefault="00061262" w:rsidP="00061262">
            <w:pPr>
              <w:jc w:val="center"/>
              <w:rPr>
                <w:rFonts w:ascii="Trebuchet MS" w:hAnsi="Trebuchet MS" w:cs="Arial"/>
              </w:rPr>
            </w:pPr>
            <w:r w:rsidRPr="00061262">
              <w:rPr>
                <w:rFonts w:ascii="Trebuchet MS" w:hAnsi="Trebuchet MS" w:cs="Arial"/>
              </w:rPr>
              <w:t>15</w:t>
            </w:r>
          </w:p>
        </w:tc>
        <w:tc>
          <w:tcPr>
            <w:tcW w:w="3864" w:type="dxa"/>
          </w:tcPr>
          <w:p w14:paraId="72B737DD" w14:textId="77777777" w:rsidR="00061262" w:rsidRPr="00061262" w:rsidRDefault="00061262" w:rsidP="00061262">
            <w:pPr>
              <w:jc w:val="center"/>
              <w:rPr>
                <w:rFonts w:ascii="Trebuchet MS" w:hAnsi="Trebuchet MS" w:cs="Arial"/>
              </w:rPr>
            </w:pPr>
            <w:r w:rsidRPr="00061262">
              <w:rPr>
                <w:rFonts w:ascii="Trebuchet MS" w:hAnsi="Trebuchet MS" w:cs="Arial"/>
              </w:rPr>
              <w:t>30-40</w:t>
            </w:r>
          </w:p>
        </w:tc>
      </w:tr>
      <w:tr w:rsidR="00061262" w:rsidRPr="00061262" w14:paraId="4A0C4B5B" w14:textId="77777777" w:rsidTr="00061262">
        <w:trPr>
          <w:trHeight w:val="279"/>
        </w:trPr>
        <w:tc>
          <w:tcPr>
            <w:tcW w:w="3402" w:type="dxa"/>
            <w:shd w:val="clear" w:color="auto" w:fill="66FFCC"/>
          </w:tcPr>
          <w:p w14:paraId="320BBF42" w14:textId="77777777" w:rsidR="00061262" w:rsidRPr="00061262" w:rsidRDefault="00061262" w:rsidP="00061262">
            <w:pPr>
              <w:jc w:val="center"/>
              <w:rPr>
                <w:rFonts w:ascii="Trebuchet MS" w:hAnsi="Trebuchet MS" w:cs="Arial"/>
              </w:rPr>
            </w:pPr>
            <w:r w:rsidRPr="00061262">
              <w:rPr>
                <w:rFonts w:ascii="Trebuchet MS" w:hAnsi="Trebuchet MS" w:cs="Arial"/>
              </w:rPr>
              <w:t>20</w:t>
            </w:r>
          </w:p>
        </w:tc>
        <w:tc>
          <w:tcPr>
            <w:tcW w:w="3864" w:type="dxa"/>
          </w:tcPr>
          <w:p w14:paraId="07B51C53" w14:textId="77777777" w:rsidR="00061262" w:rsidRPr="00061262" w:rsidRDefault="00061262" w:rsidP="00061262">
            <w:pPr>
              <w:jc w:val="center"/>
              <w:rPr>
                <w:rFonts w:ascii="Trebuchet MS" w:hAnsi="Trebuchet MS" w:cs="Arial"/>
              </w:rPr>
            </w:pPr>
            <w:r w:rsidRPr="00061262">
              <w:rPr>
                <w:rFonts w:ascii="Trebuchet MS" w:hAnsi="Trebuchet MS" w:cs="Arial"/>
              </w:rPr>
              <w:t>40-50</w:t>
            </w:r>
          </w:p>
        </w:tc>
      </w:tr>
      <w:tr w:rsidR="00061262" w:rsidRPr="00061262" w14:paraId="5855B630" w14:textId="77777777" w:rsidTr="00061262">
        <w:trPr>
          <w:trHeight w:val="279"/>
        </w:trPr>
        <w:tc>
          <w:tcPr>
            <w:tcW w:w="3402" w:type="dxa"/>
            <w:shd w:val="clear" w:color="auto" w:fill="66FFCC"/>
          </w:tcPr>
          <w:p w14:paraId="54B3CC88" w14:textId="77777777" w:rsidR="00061262" w:rsidRPr="00061262" w:rsidRDefault="00061262" w:rsidP="00061262">
            <w:pPr>
              <w:jc w:val="center"/>
              <w:rPr>
                <w:rFonts w:ascii="Trebuchet MS" w:hAnsi="Trebuchet MS" w:cs="Arial"/>
              </w:rPr>
            </w:pPr>
            <w:r w:rsidRPr="00061262">
              <w:rPr>
                <w:rFonts w:ascii="Trebuchet MS" w:hAnsi="Trebuchet MS" w:cs="Arial"/>
              </w:rPr>
              <w:t>35.5</w:t>
            </w:r>
          </w:p>
        </w:tc>
        <w:tc>
          <w:tcPr>
            <w:tcW w:w="3864" w:type="dxa"/>
          </w:tcPr>
          <w:p w14:paraId="10BA5B85" w14:textId="77777777" w:rsidR="00061262" w:rsidRPr="00061262" w:rsidRDefault="00061262" w:rsidP="00061262">
            <w:pPr>
              <w:jc w:val="center"/>
              <w:rPr>
                <w:rFonts w:ascii="Trebuchet MS" w:hAnsi="Trebuchet MS" w:cs="Arial"/>
              </w:rPr>
            </w:pPr>
            <w:r w:rsidRPr="00061262">
              <w:rPr>
                <w:rFonts w:ascii="Trebuchet MS" w:hAnsi="Trebuchet MS" w:cs="Arial"/>
              </w:rPr>
              <w:t>80-90</w:t>
            </w:r>
          </w:p>
        </w:tc>
      </w:tr>
      <w:tr w:rsidR="00061262" w:rsidRPr="00061262" w14:paraId="2ABFD63E" w14:textId="77777777" w:rsidTr="00061262">
        <w:trPr>
          <w:trHeight w:val="279"/>
        </w:trPr>
        <w:tc>
          <w:tcPr>
            <w:tcW w:w="3402" w:type="dxa"/>
            <w:shd w:val="clear" w:color="auto" w:fill="66FFCC"/>
          </w:tcPr>
          <w:p w14:paraId="6B3B241B" w14:textId="77777777" w:rsidR="00061262" w:rsidRPr="00061262" w:rsidRDefault="00061262" w:rsidP="00061262">
            <w:pPr>
              <w:jc w:val="center"/>
              <w:rPr>
                <w:rFonts w:ascii="Trebuchet MS" w:hAnsi="Trebuchet MS" w:cs="Arial"/>
              </w:rPr>
            </w:pPr>
            <w:r w:rsidRPr="00061262">
              <w:rPr>
                <w:rFonts w:ascii="Trebuchet MS" w:hAnsi="Trebuchet MS" w:cs="Arial"/>
              </w:rPr>
              <w:t>52.5</w:t>
            </w:r>
          </w:p>
        </w:tc>
        <w:tc>
          <w:tcPr>
            <w:tcW w:w="3864" w:type="dxa"/>
          </w:tcPr>
          <w:p w14:paraId="56E50363" w14:textId="77777777" w:rsidR="00061262" w:rsidRPr="00061262" w:rsidRDefault="00061262" w:rsidP="00061262">
            <w:pPr>
              <w:jc w:val="center"/>
              <w:rPr>
                <w:rFonts w:ascii="Trebuchet MS" w:hAnsi="Trebuchet MS" w:cs="Arial"/>
              </w:rPr>
            </w:pPr>
            <w:r w:rsidRPr="00061262">
              <w:rPr>
                <w:rFonts w:ascii="Trebuchet MS" w:hAnsi="Trebuchet MS" w:cs="Arial"/>
              </w:rPr>
              <w:t>120-130</w:t>
            </w:r>
          </w:p>
        </w:tc>
      </w:tr>
      <w:tr w:rsidR="00061262" w:rsidRPr="00061262" w14:paraId="2A6F9765" w14:textId="77777777" w:rsidTr="00061262">
        <w:trPr>
          <w:trHeight w:val="267"/>
        </w:trPr>
        <w:tc>
          <w:tcPr>
            <w:tcW w:w="3402" w:type="dxa"/>
            <w:shd w:val="clear" w:color="auto" w:fill="66FFCC"/>
          </w:tcPr>
          <w:p w14:paraId="1C8AC3DE" w14:textId="77777777" w:rsidR="00061262" w:rsidRPr="00061262" w:rsidRDefault="00061262" w:rsidP="00061262">
            <w:pPr>
              <w:jc w:val="center"/>
              <w:rPr>
                <w:rFonts w:ascii="Trebuchet MS" w:hAnsi="Trebuchet MS" w:cs="Arial"/>
              </w:rPr>
            </w:pPr>
            <w:r w:rsidRPr="00061262">
              <w:rPr>
                <w:rFonts w:ascii="Trebuchet MS" w:hAnsi="Trebuchet MS" w:cs="Arial"/>
              </w:rPr>
              <w:t>70</w:t>
            </w:r>
          </w:p>
        </w:tc>
        <w:tc>
          <w:tcPr>
            <w:tcW w:w="3864" w:type="dxa"/>
          </w:tcPr>
          <w:p w14:paraId="1288F019" w14:textId="77777777" w:rsidR="00061262" w:rsidRPr="00061262" w:rsidRDefault="00061262" w:rsidP="00061262">
            <w:pPr>
              <w:jc w:val="center"/>
              <w:rPr>
                <w:rFonts w:ascii="Trebuchet MS" w:hAnsi="Trebuchet MS" w:cs="Arial"/>
              </w:rPr>
            </w:pPr>
            <w:r w:rsidRPr="00061262">
              <w:rPr>
                <w:rFonts w:ascii="Trebuchet MS" w:hAnsi="Trebuchet MS" w:cs="Arial"/>
              </w:rPr>
              <w:t>160-180</w:t>
            </w:r>
          </w:p>
        </w:tc>
      </w:tr>
    </w:tbl>
    <w:p w14:paraId="06AF2EBC" w14:textId="77777777" w:rsidR="00BF5A92" w:rsidRDefault="00BF5A92" w:rsidP="00BF5A92">
      <w:pPr>
        <w:ind w:left="720"/>
        <w:rPr>
          <w:rFonts w:ascii="Arial" w:hAnsi="Arial" w:cs="Arial"/>
          <w:sz w:val="24"/>
          <w:szCs w:val="24"/>
        </w:rPr>
      </w:pPr>
    </w:p>
    <w:p w14:paraId="09A0A5A9" w14:textId="77777777" w:rsidR="00BF5A92" w:rsidRDefault="00BF5A92" w:rsidP="00BF5A92">
      <w:pPr>
        <w:ind w:left="720"/>
        <w:rPr>
          <w:rFonts w:ascii="Arial" w:hAnsi="Arial" w:cs="Arial"/>
          <w:sz w:val="24"/>
          <w:szCs w:val="24"/>
        </w:rPr>
      </w:pPr>
    </w:p>
    <w:p w14:paraId="77342070" w14:textId="77777777" w:rsidR="00061262" w:rsidRDefault="00061262" w:rsidP="00BF5A92">
      <w:pPr>
        <w:ind w:left="720"/>
        <w:rPr>
          <w:rFonts w:ascii="Arial" w:hAnsi="Arial" w:cs="Arial"/>
          <w:sz w:val="24"/>
          <w:szCs w:val="24"/>
        </w:rPr>
      </w:pPr>
    </w:p>
    <w:p w14:paraId="55A2348A" w14:textId="77777777" w:rsidR="00061262" w:rsidRDefault="00061262" w:rsidP="00BF5A92">
      <w:pPr>
        <w:ind w:left="720"/>
        <w:rPr>
          <w:rFonts w:ascii="Arial" w:hAnsi="Arial" w:cs="Arial"/>
          <w:sz w:val="24"/>
          <w:szCs w:val="24"/>
        </w:rPr>
      </w:pPr>
    </w:p>
    <w:p w14:paraId="7300032F" w14:textId="593708C3" w:rsidR="00BF5A92" w:rsidRPr="00061262" w:rsidRDefault="00BF5A92" w:rsidP="00BF5A92">
      <w:pPr>
        <w:numPr>
          <w:ilvl w:val="0"/>
          <w:numId w:val="2"/>
        </w:numPr>
        <w:rPr>
          <w:rFonts w:ascii="Arial" w:hAnsi="Arial" w:cs="Arial"/>
        </w:rPr>
      </w:pPr>
      <w:r w:rsidRPr="00061262">
        <w:rPr>
          <w:rFonts w:ascii="Arial" w:hAnsi="Arial" w:cs="Arial"/>
        </w:rPr>
        <w:t xml:space="preserve">A PO </w:t>
      </w:r>
      <w:proofErr w:type="spellStart"/>
      <w:proofErr w:type="gramStart"/>
      <w:r w:rsidRPr="00061262">
        <w:rPr>
          <w:rFonts w:ascii="Arial" w:hAnsi="Arial" w:cs="Arial"/>
        </w:rPr>
        <w:t>morphine:transdermal</w:t>
      </w:r>
      <w:proofErr w:type="spellEnd"/>
      <w:proofErr w:type="gramEnd"/>
      <w:r w:rsidRPr="00061262">
        <w:rPr>
          <w:rFonts w:ascii="Arial" w:hAnsi="Arial" w:cs="Arial"/>
        </w:rPr>
        <w:t xml:space="preserve"> fentanyl dose conversion ratio of 100-150:1 is used (PCF</w:t>
      </w:r>
      <w:r w:rsidR="00061262" w:rsidRPr="00061262">
        <w:rPr>
          <w:rFonts w:ascii="Arial" w:hAnsi="Arial" w:cs="Arial"/>
        </w:rPr>
        <w:t>9</w:t>
      </w:r>
      <w:r w:rsidRPr="00061262">
        <w:rPr>
          <w:rFonts w:ascii="Arial" w:hAnsi="Arial" w:cs="Arial"/>
        </w:rPr>
        <w:t xml:space="preserve"> &amp; BNF 100:1, Public Health Education Opioids Aware Resource 150:1) resulting in a dose range of oral morphine per patch strength e.g. Fentanyl TD 25mcg/hr patch approximately= 60-90mg oral morphine/24hrs</w:t>
      </w:r>
    </w:p>
    <w:p w14:paraId="62870427" w14:textId="77777777" w:rsidR="00BF5A92" w:rsidRPr="00061262" w:rsidRDefault="00BF5A92" w:rsidP="00BF5A92">
      <w:pPr>
        <w:numPr>
          <w:ilvl w:val="0"/>
          <w:numId w:val="2"/>
        </w:numPr>
        <w:rPr>
          <w:rFonts w:ascii="Arial" w:hAnsi="Arial" w:cs="Arial"/>
        </w:rPr>
      </w:pPr>
      <w:r w:rsidRPr="00061262">
        <w:rPr>
          <w:rFonts w:ascii="Arial" w:hAnsi="Arial" w:cs="Arial"/>
        </w:rPr>
        <w:t>It is suggested that for conversions from oral morphine to fentanyl patches, the lower doses of fentanyl should be used for patients who have been on oral opioids for just weeks and the higher doses for people who have been on a stable and well tolerated oral opioid regimen for a longer period.</w:t>
      </w:r>
    </w:p>
    <w:p w14:paraId="70B74387" w14:textId="77777777" w:rsidR="00BF5A92" w:rsidRPr="00061262" w:rsidRDefault="00BF5A92" w:rsidP="00BF5A92">
      <w:pPr>
        <w:numPr>
          <w:ilvl w:val="0"/>
          <w:numId w:val="2"/>
        </w:numPr>
        <w:rPr>
          <w:rFonts w:ascii="Arial" w:hAnsi="Arial" w:cs="Arial"/>
        </w:rPr>
      </w:pPr>
      <w:r w:rsidRPr="00061262">
        <w:rPr>
          <w:rFonts w:ascii="Arial" w:hAnsi="Arial" w:cs="Arial"/>
        </w:rPr>
        <w:t>Transdermal fentanyl patches are changed every 3 days (72 hours)</w:t>
      </w:r>
    </w:p>
    <w:p w14:paraId="41A67972" w14:textId="7408E2E5" w:rsidR="00BF5A92" w:rsidRPr="00061262" w:rsidRDefault="00BF5A92" w:rsidP="00BF5A92">
      <w:pPr>
        <w:numPr>
          <w:ilvl w:val="0"/>
          <w:numId w:val="2"/>
        </w:numPr>
        <w:rPr>
          <w:rFonts w:ascii="Arial" w:hAnsi="Arial" w:cs="Arial"/>
        </w:rPr>
      </w:pPr>
      <w:r w:rsidRPr="00061262">
        <w:rPr>
          <w:rFonts w:ascii="Arial" w:hAnsi="Arial" w:cs="Arial"/>
        </w:rPr>
        <w:t>A PO morphine: transdermal buprenorphine dose conversion of 100:1 is used (PCF</w:t>
      </w:r>
      <w:r w:rsidR="00061262" w:rsidRPr="00061262">
        <w:rPr>
          <w:rFonts w:ascii="Arial" w:hAnsi="Arial" w:cs="Arial"/>
        </w:rPr>
        <w:t>9</w:t>
      </w:r>
      <w:r w:rsidRPr="00061262">
        <w:rPr>
          <w:rFonts w:ascii="Arial" w:hAnsi="Arial" w:cs="Arial"/>
        </w:rPr>
        <w:t>)</w:t>
      </w:r>
    </w:p>
    <w:p w14:paraId="2CF57053" w14:textId="2A8DD75E" w:rsidR="00BF5A92" w:rsidRPr="00C346CC" w:rsidRDefault="00BF5A92" w:rsidP="00C346CC">
      <w:pPr>
        <w:pStyle w:val="ListParagraph"/>
        <w:numPr>
          <w:ilvl w:val="0"/>
          <w:numId w:val="2"/>
        </w:numPr>
        <w:rPr>
          <w:rFonts w:ascii="Arial" w:hAnsi="Arial" w:cs="Arial"/>
        </w:rPr>
      </w:pPr>
      <w:r w:rsidRPr="00C346CC">
        <w:rPr>
          <w:rFonts w:ascii="Arial" w:hAnsi="Arial" w:cs="Arial"/>
        </w:rPr>
        <w:t>A variety of transdermal buprenorphine patches are available, changed either every 3, 4 days or 7 days. Check carefully before prescribing &amp; instructing the patient</w:t>
      </w:r>
    </w:p>
    <w:p w14:paraId="47FDC0AF" w14:textId="77777777" w:rsidR="00061262" w:rsidRPr="00061262" w:rsidRDefault="00061262" w:rsidP="00BF5A92">
      <w:pPr>
        <w:rPr>
          <w:rFonts w:ascii="Arial" w:hAnsi="Arial" w:cs="Arial"/>
        </w:rPr>
      </w:pPr>
    </w:p>
    <w:p w14:paraId="6269F7B0" w14:textId="77777777" w:rsidR="00061262" w:rsidRPr="00061262" w:rsidRDefault="00061262" w:rsidP="00BF5A92">
      <w:pPr>
        <w:rPr>
          <w:rFonts w:ascii="Arial" w:hAnsi="Arial" w:cs="Arial"/>
        </w:rPr>
      </w:pPr>
    </w:p>
    <w:p w14:paraId="70A52A5D" w14:textId="67F5DF58" w:rsidR="00FD388A" w:rsidRPr="00716950" w:rsidRDefault="00061262" w:rsidP="00FD388A">
      <w:pPr>
        <w:rPr>
          <w:rFonts w:asciiTheme="minorHAnsi" w:hAnsiTheme="minorHAnsi" w:cs="Arial"/>
        </w:rPr>
      </w:pPr>
      <w:r w:rsidRPr="00061262">
        <w:rPr>
          <w:rFonts w:ascii="Arial" w:hAnsi="Arial" w:cs="Arial"/>
        </w:rPr>
        <w:t>Dr Sarah Human</w:t>
      </w:r>
      <w:r w:rsidR="00FD388A" w:rsidRPr="00FD388A">
        <w:rPr>
          <w:rFonts w:ascii="Arial" w:hAnsi="Arial" w:cs="Arial"/>
        </w:rPr>
        <w:t>, Consultant in Palliative Medicine, Rowcroft Hospice, South Devon in collaboration with Hospiscare, Exeter, St Luke’s Hospice, Plymouth and North Devon Hospice, Barnstaple.</w:t>
      </w:r>
      <w:r w:rsidR="00FD388A" w:rsidRPr="00716950">
        <w:rPr>
          <w:rFonts w:asciiTheme="minorHAnsi" w:hAnsiTheme="minorHAnsi" w:cs="Arial"/>
        </w:rPr>
        <w:t xml:space="preserve"> </w:t>
      </w:r>
    </w:p>
    <w:p w14:paraId="14F28205" w14:textId="0B572721" w:rsidR="00061262" w:rsidRPr="00061262" w:rsidRDefault="00061262" w:rsidP="00BF5A92">
      <w:pPr>
        <w:rPr>
          <w:rFonts w:ascii="Arial" w:hAnsi="Arial" w:cs="Arial"/>
        </w:rPr>
      </w:pPr>
    </w:p>
    <w:p w14:paraId="472ED3BC" w14:textId="6FEBC218" w:rsidR="00061262" w:rsidRDefault="00FD388A" w:rsidP="00BF5A92">
      <w:pPr>
        <w:rPr>
          <w:rFonts w:ascii="Arial" w:hAnsi="Arial" w:cs="Arial"/>
        </w:rPr>
      </w:pPr>
      <w:r>
        <w:rPr>
          <w:rFonts w:ascii="Arial" w:hAnsi="Arial" w:cs="Arial"/>
        </w:rPr>
        <w:t xml:space="preserve">Updated </w:t>
      </w:r>
      <w:r w:rsidR="00C66FAD">
        <w:rPr>
          <w:rFonts w:ascii="Arial" w:hAnsi="Arial" w:cs="Arial"/>
        </w:rPr>
        <w:t>November 2025</w:t>
      </w:r>
    </w:p>
    <w:p w14:paraId="25DD183B" w14:textId="7F6574A2" w:rsidR="00FD388A" w:rsidRPr="00061262" w:rsidRDefault="00FD388A" w:rsidP="00BF5A92">
      <w:r>
        <w:rPr>
          <w:rFonts w:ascii="Arial" w:hAnsi="Arial" w:cs="Arial"/>
        </w:rPr>
        <w:t>Due review November 202</w:t>
      </w:r>
      <w:r w:rsidR="00C66FAD">
        <w:rPr>
          <w:rFonts w:ascii="Arial" w:hAnsi="Arial" w:cs="Arial"/>
        </w:rPr>
        <w:t>8</w:t>
      </w:r>
    </w:p>
    <w:sectPr w:rsidR="00FD388A" w:rsidRPr="00061262" w:rsidSect="00BF5A9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56"/>
    <w:multiLevelType w:val="hybridMultilevel"/>
    <w:tmpl w:val="72581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21ADA"/>
    <w:multiLevelType w:val="hybridMultilevel"/>
    <w:tmpl w:val="86E8FA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33274274">
    <w:abstractNumId w:val="0"/>
  </w:num>
  <w:num w:numId="2" w16cid:durableId="29497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A92"/>
    <w:rsid w:val="0002696F"/>
    <w:rsid w:val="00061262"/>
    <w:rsid w:val="00451102"/>
    <w:rsid w:val="004A0AD2"/>
    <w:rsid w:val="006079BC"/>
    <w:rsid w:val="00666AFD"/>
    <w:rsid w:val="00852201"/>
    <w:rsid w:val="0090456B"/>
    <w:rsid w:val="00985B71"/>
    <w:rsid w:val="009B6853"/>
    <w:rsid w:val="00BD74E9"/>
    <w:rsid w:val="00BF5A92"/>
    <w:rsid w:val="00C346CC"/>
    <w:rsid w:val="00C66FAD"/>
    <w:rsid w:val="00D16F4A"/>
    <w:rsid w:val="00D51FB0"/>
    <w:rsid w:val="00FD3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9A371"/>
  <w15:chartTrackingRefBased/>
  <w15:docId w15:val="{D47C85A9-E75D-4355-8CF8-CB9645654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A92"/>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BF5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A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A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A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A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A92"/>
    <w:rPr>
      <w:rFonts w:eastAsiaTheme="majorEastAsia" w:cstheme="majorBidi"/>
      <w:color w:val="272727" w:themeColor="text1" w:themeTint="D8"/>
    </w:rPr>
  </w:style>
  <w:style w:type="paragraph" w:styleId="Title">
    <w:name w:val="Title"/>
    <w:basedOn w:val="Normal"/>
    <w:next w:val="Normal"/>
    <w:link w:val="TitleChar"/>
    <w:uiPriority w:val="10"/>
    <w:qFormat/>
    <w:rsid w:val="00BF5A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A92"/>
    <w:pPr>
      <w:spacing w:before="160"/>
      <w:jc w:val="center"/>
    </w:pPr>
    <w:rPr>
      <w:i/>
      <w:iCs/>
      <w:color w:val="404040" w:themeColor="text1" w:themeTint="BF"/>
    </w:rPr>
  </w:style>
  <w:style w:type="character" w:customStyle="1" w:styleId="QuoteChar">
    <w:name w:val="Quote Char"/>
    <w:basedOn w:val="DefaultParagraphFont"/>
    <w:link w:val="Quote"/>
    <w:uiPriority w:val="29"/>
    <w:rsid w:val="00BF5A92"/>
    <w:rPr>
      <w:i/>
      <w:iCs/>
      <w:color w:val="404040" w:themeColor="text1" w:themeTint="BF"/>
    </w:rPr>
  </w:style>
  <w:style w:type="paragraph" w:styleId="ListParagraph">
    <w:name w:val="List Paragraph"/>
    <w:basedOn w:val="Normal"/>
    <w:uiPriority w:val="34"/>
    <w:qFormat/>
    <w:rsid w:val="00BF5A92"/>
    <w:pPr>
      <w:ind w:left="720"/>
      <w:contextualSpacing/>
    </w:pPr>
  </w:style>
  <w:style w:type="character" w:styleId="IntenseEmphasis">
    <w:name w:val="Intense Emphasis"/>
    <w:basedOn w:val="DefaultParagraphFont"/>
    <w:uiPriority w:val="21"/>
    <w:qFormat/>
    <w:rsid w:val="00BF5A92"/>
    <w:rPr>
      <w:i/>
      <w:iCs/>
      <w:color w:val="0F4761" w:themeColor="accent1" w:themeShade="BF"/>
    </w:rPr>
  </w:style>
  <w:style w:type="paragraph" w:styleId="IntenseQuote">
    <w:name w:val="Intense Quote"/>
    <w:basedOn w:val="Normal"/>
    <w:next w:val="Normal"/>
    <w:link w:val="IntenseQuoteChar"/>
    <w:uiPriority w:val="30"/>
    <w:qFormat/>
    <w:rsid w:val="00BF5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A92"/>
    <w:rPr>
      <w:i/>
      <w:iCs/>
      <w:color w:val="0F4761" w:themeColor="accent1" w:themeShade="BF"/>
    </w:rPr>
  </w:style>
  <w:style w:type="character" w:styleId="IntenseReference">
    <w:name w:val="Intense Reference"/>
    <w:basedOn w:val="DefaultParagraphFont"/>
    <w:uiPriority w:val="32"/>
    <w:qFormat/>
    <w:rsid w:val="00BF5A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Human</dc:creator>
  <cp:keywords/>
  <dc:description/>
  <cp:lastModifiedBy>Sarah Human</cp:lastModifiedBy>
  <cp:revision>3</cp:revision>
  <dcterms:created xsi:type="dcterms:W3CDTF">2026-01-05T11:28:00Z</dcterms:created>
  <dcterms:modified xsi:type="dcterms:W3CDTF">2026-01-05T12:03:00Z</dcterms:modified>
</cp:coreProperties>
</file>